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1F1474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Para que possamos dar continuidade ao pr</w:t>
      </w:r>
      <w:r w:rsidR="00F41A35" w:rsidRPr="001F1474">
        <w:rPr>
          <w:rFonts w:ascii="Arial" w:hAnsi="Arial" w:cs="Arial"/>
          <w:b w:val="0"/>
          <w:color w:val="auto"/>
          <w:sz w:val="20"/>
          <w:szCs w:val="20"/>
        </w:rPr>
        <w:t xml:space="preserve">ocesso de regulação do Sinistro, 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F1474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Pr="001F1474">
        <w:rPr>
          <w:rFonts w:ascii="Arial" w:hAnsi="Arial" w:cs="Arial"/>
          <w:color w:val="auto"/>
          <w:sz w:val="20"/>
          <w:szCs w:val="20"/>
        </w:rPr>
        <w:tab/>
      </w:r>
      <w:r w:rsidR="00F41A35" w:rsidRPr="001F1474">
        <w:rPr>
          <w:rFonts w:ascii="Arial" w:hAnsi="Arial" w:cs="Arial"/>
          <w:color w:val="auto"/>
          <w:sz w:val="20"/>
          <w:szCs w:val="20"/>
        </w:rPr>
        <w:t>DG (Doenças Graves)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1F1474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1F1474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2F3533" w:rsidRPr="001F1474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CPF e RG do segurado sinistrado;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ao segurado sinistrado (ex: conta de água, luz, telefone e etc.), na falta enviar declaração de endereço;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segurado. Deve constar   os dados bancários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Prontuário de Internação Hospitalar (se houver);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Exames complementares realizados para o diagnóstico, acompanhamento e comprovação da Doença;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Laudos Médicos, incluindo relatório a ser feito pelo médico assistente do segurado, devendo informar a data do diagnóstico da(s) doença(s), o(s) tratamento(s) realizado(s), a evolução da(s) doença(s) e estágio atual.</w:t>
      </w:r>
    </w:p>
    <w:p w:rsidR="002F3533" w:rsidRPr="001F1474" w:rsidRDefault="002F3533" w:rsidP="002661B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661B6" w:rsidRPr="001F1474" w:rsidRDefault="002661B6" w:rsidP="002661B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2661B6" w:rsidRPr="001F1474" w:rsidRDefault="002661B6" w:rsidP="002661B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19"/>
        </w:numPr>
        <w:tabs>
          <w:tab w:val="left" w:pos="364"/>
        </w:tabs>
        <w:ind w:left="0" w:right="95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1F1474">
        <w:rPr>
          <w:rFonts w:ascii="Arial" w:hAnsi="Arial" w:cs="Arial"/>
          <w:color w:val="auto"/>
          <w:sz w:val="18"/>
          <w:szCs w:val="18"/>
        </w:rPr>
        <w:t>Em caso de vínculo empregatício:</w:t>
      </w:r>
    </w:p>
    <w:p w:rsidR="002661B6" w:rsidRPr="001F1474" w:rsidRDefault="002661B6" w:rsidP="002661B6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Cópia dos 3 últimos holerites (Obs.: mês da ocorrência e meses anteriores);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F41A35" w:rsidRPr="001F1474" w:rsidRDefault="002661B6" w:rsidP="001F1474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Para apólices de Capital Global, apresentar também: GFIP completa correspondente ao mês do evento e dos 3 meses que antecederam o sinistro / Contrato Social da empresa e a Última alteração / Declaração da empresa informando a quantidade de funcionários afastados no mês do evento e respectiva data de afastamento / Declaração da empresa informando a data de nascimento de todos os funcionários, sócios e afastados.</w:t>
      </w:r>
    </w:p>
    <w:p w:rsidR="002661B6" w:rsidRPr="001F1474" w:rsidRDefault="002661B6" w:rsidP="002661B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661B6" w:rsidRPr="001F1474" w:rsidRDefault="002661B6" w:rsidP="002661B6">
      <w:pPr>
        <w:pStyle w:val="PargrafodaLista"/>
        <w:numPr>
          <w:ilvl w:val="0"/>
          <w:numId w:val="19"/>
        </w:numPr>
        <w:tabs>
          <w:tab w:val="left" w:pos="364"/>
        </w:tabs>
        <w:ind w:left="0" w:right="95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1F1474">
        <w:rPr>
          <w:rFonts w:ascii="Arial" w:hAnsi="Arial" w:cs="Arial"/>
          <w:color w:val="auto"/>
          <w:sz w:val="18"/>
          <w:szCs w:val="18"/>
        </w:rPr>
        <w:t>Em caso de contratação de empréstimo / financiamento / consórcio:</w:t>
      </w:r>
    </w:p>
    <w:p w:rsidR="002661B6" w:rsidRPr="001F1474" w:rsidRDefault="002661B6" w:rsidP="002661B6">
      <w:pPr>
        <w:ind w:left="0"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F41A35" w:rsidRPr="001F1474" w:rsidRDefault="00F41A35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F41A35" w:rsidRPr="001F1474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0C42F3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F1474" w:rsidRPr="001F1474" w:rsidRDefault="001F1474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1F1474">
        <w:rPr>
          <w:rFonts w:ascii="Arial" w:hAnsi="Arial" w:cs="Arial"/>
          <w:color w:val="auto"/>
          <w:sz w:val="20"/>
          <w:szCs w:val="20"/>
          <w:u w:val="single"/>
        </w:rPr>
        <w:lastRenderedPageBreak/>
        <w:t>Observação: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</w:rPr>
      </w:pPr>
      <w:r w:rsidRPr="001F1474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6A3C2D" w:rsidRPr="001F1474" w:rsidRDefault="006A3C2D" w:rsidP="00FF2007">
      <w:pPr>
        <w:pStyle w:val="PargrafodaLista"/>
        <w:ind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6A3C2D" w:rsidRPr="001F1474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A5" w:rsidRDefault="00A268A5" w:rsidP="00715418">
      <w:pPr>
        <w:spacing w:line="240" w:lineRule="auto"/>
      </w:pPr>
      <w:r>
        <w:separator/>
      </w:r>
    </w:p>
  </w:endnote>
  <w:endnote w:type="continuationSeparator" w:id="0">
    <w:p w:rsidR="00A268A5" w:rsidRDefault="00A268A5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662B78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662B78">
      <w:rPr>
        <w:color w:val="BFBFBF" w:themeColor="background1" w:themeShade="BF"/>
        <w:sz w:val="10"/>
        <w:szCs w:val="10"/>
      </w:rPr>
      <w:t>FO.</w:t>
    </w:r>
    <w:r w:rsidR="00447EF2">
      <w:rPr>
        <w:color w:val="BFBFBF" w:themeColor="background1" w:themeShade="BF"/>
        <w:sz w:val="10"/>
        <w:szCs w:val="10"/>
      </w:rPr>
      <w:t>224</w:t>
    </w:r>
    <w:r w:rsidRPr="00662B78">
      <w:rPr>
        <w:color w:val="BFBFBF" w:themeColor="background1" w:themeShade="BF"/>
        <w:sz w:val="10"/>
        <w:szCs w:val="10"/>
      </w:rPr>
      <w:t xml:space="preserve"> - Versão 00</w:t>
    </w:r>
    <w:r w:rsidR="00447EF2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A5" w:rsidRDefault="00A268A5" w:rsidP="00715418">
      <w:pPr>
        <w:spacing w:line="240" w:lineRule="auto"/>
      </w:pPr>
      <w:r>
        <w:separator/>
      </w:r>
    </w:p>
  </w:footnote>
  <w:footnote w:type="continuationSeparator" w:id="0">
    <w:p w:rsidR="00A268A5" w:rsidRDefault="00A268A5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Default="00447EF2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A12C8" wp14:editId="4B1F5E4B">
              <wp:simplePos x="0" y="0"/>
              <wp:positionH relativeFrom="margin">
                <wp:posOffset>-132758</wp:posOffset>
              </wp:positionH>
              <wp:positionV relativeFrom="paragraph">
                <wp:posOffset>-259080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7EF2" w:rsidRDefault="00447EF2" w:rsidP="00447EF2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447EF2" w:rsidRPr="0092264D" w:rsidRDefault="00447EF2" w:rsidP="00447EF2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447EF2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documentos Doenças Graves</w:t>
                          </w:r>
                        </w:p>
                        <w:p w:rsidR="00447EF2" w:rsidRPr="008D23DC" w:rsidRDefault="00447EF2" w:rsidP="00447EF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 de Herdeiros</w:t>
                          </w:r>
                        </w:p>
                        <w:p w:rsidR="00447EF2" w:rsidRPr="008D23DC" w:rsidRDefault="00447EF2" w:rsidP="00447EF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A12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0.45pt;margin-top:-20.4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D4GtvF3wAAAAoBAAAPAAAAAAAAAAAAAAAAAFYFAABkcnMvZG93bnJldi54bWxQSwUG&#10;AAAAAAQABADzAAAAYgYAAAAA&#10;" filled="f" stroked="f" strokecolor="#06c" strokeweight=".5pt">
              <v:textbox>
                <w:txbxContent>
                  <w:p w:rsidR="00447EF2" w:rsidRDefault="00447EF2" w:rsidP="00447EF2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447EF2" w:rsidRPr="0092264D" w:rsidRDefault="00447EF2" w:rsidP="00447EF2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447EF2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documentos Doenças Graves</w:t>
                    </w:r>
                  </w:p>
                  <w:p w:rsidR="00447EF2" w:rsidRPr="008D23DC" w:rsidRDefault="00447EF2" w:rsidP="00447EF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447EF2" w:rsidRPr="008D23DC" w:rsidRDefault="00447EF2" w:rsidP="00447EF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17F"/>
    <w:multiLevelType w:val="hybridMultilevel"/>
    <w:tmpl w:val="412CA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0D8"/>
    <w:multiLevelType w:val="hybridMultilevel"/>
    <w:tmpl w:val="159A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04EB7"/>
    <w:multiLevelType w:val="hybridMultilevel"/>
    <w:tmpl w:val="1518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331"/>
    <w:multiLevelType w:val="hybridMultilevel"/>
    <w:tmpl w:val="47B2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documentProtection w:edit="forms" w:enforcement="1" w:cryptProviderType="rsaAES" w:cryptAlgorithmClass="hash" w:cryptAlgorithmType="typeAny" w:cryptAlgorithmSid="14" w:cryptSpinCount="100000" w:hash="2CA9Kmq32S3od07z7e+aqqNO0ZtpHWYHxvUiLr6hw36vvkW3M96t3ANa6+Z0K7g2KbQ0LDd6ZrrS6s//fRB0gQ==" w:salt="XRxBcZyjaxGt36E1gwSE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0C42F3"/>
    <w:rsid w:val="001561B8"/>
    <w:rsid w:val="001F1474"/>
    <w:rsid w:val="0022494A"/>
    <w:rsid w:val="002661B6"/>
    <w:rsid w:val="002F3533"/>
    <w:rsid w:val="003022A8"/>
    <w:rsid w:val="003556E0"/>
    <w:rsid w:val="00367C94"/>
    <w:rsid w:val="0038181E"/>
    <w:rsid w:val="003E2769"/>
    <w:rsid w:val="004005EC"/>
    <w:rsid w:val="00447EF2"/>
    <w:rsid w:val="004C3648"/>
    <w:rsid w:val="004E5B91"/>
    <w:rsid w:val="005B7F65"/>
    <w:rsid w:val="005E031C"/>
    <w:rsid w:val="00662B78"/>
    <w:rsid w:val="0068505D"/>
    <w:rsid w:val="006A3C2D"/>
    <w:rsid w:val="00715418"/>
    <w:rsid w:val="007D61C8"/>
    <w:rsid w:val="007F2EBE"/>
    <w:rsid w:val="008108A4"/>
    <w:rsid w:val="009252AD"/>
    <w:rsid w:val="0098184F"/>
    <w:rsid w:val="009A35E5"/>
    <w:rsid w:val="00A268A5"/>
    <w:rsid w:val="00A65275"/>
    <w:rsid w:val="00A66A85"/>
    <w:rsid w:val="00A75358"/>
    <w:rsid w:val="00AD2B1E"/>
    <w:rsid w:val="00AE69F5"/>
    <w:rsid w:val="00B0461A"/>
    <w:rsid w:val="00B16FC5"/>
    <w:rsid w:val="00B449E5"/>
    <w:rsid w:val="00CA03D9"/>
    <w:rsid w:val="00DF21E7"/>
    <w:rsid w:val="00DF3C24"/>
    <w:rsid w:val="00E9154A"/>
    <w:rsid w:val="00ED5203"/>
    <w:rsid w:val="00F2709B"/>
    <w:rsid w:val="00F41A35"/>
    <w:rsid w:val="00FE0A63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B78"/>
    <w:rPr>
      <w:rFonts w:ascii="Segoe UI" w:eastAsia="Open Sans" w:hAnsi="Segoe UI" w:cs="Segoe UI"/>
      <w:b/>
      <w:color w:val="84848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7AD3-2735-463F-911B-84A2240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Ana Paula Quadros</cp:lastModifiedBy>
  <cp:revision>2</cp:revision>
  <cp:lastPrinted>2019-02-21T17:24:00Z</cp:lastPrinted>
  <dcterms:created xsi:type="dcterms:W3CDTF">2019-10-16T14:48:00Z</dcterms:created>
  <dcterms:modified xsi:type="dcterms:W3CDTF">2019-10-16T14:48:00Z</dcterms:modified>
</cp:coreProperties>
</file>