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32BD8" w14:textId="77777777" w:rsidR="00404748" w:rsidRPr="00FB5342" w:rsidRDefault="00404748" w:rsidP="005D1DF7">
      <w:pPr>
        <w:pStyle w:val="Ttulo1"/>
        <w:numPr>
          <w:ilvl w:val="0"/>
          <w:numId w:val="2"/>
        </w:numPr>
        <w:tabs>
          <w:tab w:val="left" w:pos="709"/>
        </w:tabs>
        <w:ind w:left="1134" w:hanging="1134"/>
        <w:rPr>
          <w:rFonts w:cs="Arial"/>
          <w:snapToGrid w:val="0"/>
        </w:rPr>
      </w:pPr>
      <w:r w:rsidRPr="00FB5342">
        <w:rPr>
          <w:rFonts w:cs="Arial"/>
          <w:snapToGrid w:val="0"/>
        </w:rPr>
        <w:t>DISPOSIÇÕES PRELIMINARES</w:t>
      </w:r>
    </w:p>
    <w:p w14:paraId="62D5DCA0" w14:textId="3D4A746E" w:rsidR="00404748" w:rsidRPr="00FB5342" w:rsidRDefault="00404748" w:rsidP="005D1DF7">
      <w:pPr>
        <w:numPr>
          <w:ilvl w:val="1"/>
          <w:numId w:val="2"/>
        </w:numPr>
        <w:tabs>
          <w:tab w:val="left" w:pos="709"/>
        </w:tabs>
        <w:ind w:left="709" w:hanging="709"/>
        <w:jc w:val="both"/>
        <w:rPr>
          <w:rFonts w:cs="Arial"/>
          <w:snapToGrid w:val="0"/>
        </w:rPr>
      </w:pPr>
      <w:r w:rsidRPr="00FB5342">
        <w:rPr>
          <w:rFonts w:cs="Arial"/>
          <w:snapToGrid w:val="0"/>
        </w:rPr>
        <w:t>A aceitação do seguro, por parte da Seguradora</w:t>
      </w:r>
      <w:r w:rsidR="00090ECF" w:rsidRPr="00FB5342">
        <w:rPr>
          <w:rFonts w:cs="Arial"/>
          <w:snapToGrid w:val="0"/>
        </w:rPr>
        <w:t>,</w:t>
      </w:r>
      <w:r w:rsidRPr="00FB5342">
        <w:rPr>
          <w:rFonts w:cs="Arial"/>
          <w:snapToGrid w:val="0"/>
        </w:rPr>
        <w:t xml:space="preserve"> est</w:t>
      </w:r>
      <w:r w:rsidR="00090ECF" w:rsidRPr="00FB5342">
        <w:rPr>
          <w:rFonts w:cs="Arial"/>
          <w:snapToGrid w:val="0"/>
        </w:rPr>
        <w:t xml:space="preserve">ará sujeita à análise do risco </w:t>
      </w:r>
      <w:r w:rsidRPr="00FB5342">
        <w:rPr>
          <w:rFonts w:cs="Arial"/>
          <w:snapToGrid w:val="0"/>
        </w:rPr>
        <w:t>segundo metodologia e critérios definidos pela Seguradora.</w:t>
      </w:r>
    </w:p>
    <w:p w14:paraId="417DDA30" w14:textId="77777777" w:rsidR="00404748" w:rsidRPr="00FB5342" w:rsidRDefault="00404748" w:rsidP="005D1DF7">
      <w:pPr>
        <w:numPr>
          <w:ilvl w:val="1"/>
          <w:numId w:val="2"/>
        </w:numPr>
        <w:tabs>
          <w:tab w:val="left" w:pos="709"/>
        </w:tabs>
        <w:ind w:left="709" w:hanging="709"/>
        <w:jc w:val="both"/>
        <w:rPr>
          <w:rFonts w:cs="Arial"/>
          <w:snapToGrid w:val="0"/>
        </w:rPr>
      </w:pPr>
      <w:r w:rsidRPr="00FB5342">
        <w:rPr>
          <w:rFonts w:cs="Arial"/>
          <w:snapToGrid w:val="0"/>
        </w:rPr>
        <w:t>O registro deste plano de seguro na Superintendência de Seguros Privados – SUSEP não implica, por parte da Autarquia, incentivo ou recomendação a sua comercialização.</w:t>
      </w:r>
    </w:p>
    <w:p w14:paraId="14284B24" w14:textId="77777777" w:rsidR="00404748" w:rsidRPr="00FB5342" w:rsidRDefault="00404748" w:rsidP="005D1DF7">
      <w:pPr>
        <w:numPr>
          <w:ilvl w:val="1"/>
          <w:numId w:val="2"/>
        </w:numPr>
        <w:tabs>
          <w:tab w:val="left" w:pos="709"/>
        </w:tabs>
        <w:ind w:left="709" w:hanging="709"/>
        <w:jc w:val="both"/>
        <w:rPr>
          <w:rFonts w:cs="Arial"/>
          <w:snapToGrid w:val="0"/>
        </w:rPr>
      </w:pPr>
      <w:r w:rsidRPr="00FB5342">
        <w:rPr>
          <w:rFonts w:cs="Arial"/>
          <w:snapToGrid w:val="0"/>
        </w:rPr>
        <w:t>O Segurado poderá consultar a situação cadastral de seu corretor de seguros, no “site” www.susep.gov.br, por meio do número de seu registro na SUSEP, nome completo, CNPJ ou CPF.</w:t>
      </w:r>
    </w:p>
    <w:p w14:paraId="68D7668A" w14:textId="0C8DAF8E" w:rsidR="00404748" w:rsidRPr="00FB5342" w:rsidRDefault="00404748" w:rsidP="005D1DF7">
      <w:pPr>
        <w:numPr>
          <w:ilvl w:val="1"/>
          <w:numId w:val="2"/>
        </w:numPr>
        <w:tabs>
          <w:tab w:val="left" w:pos="709"/>
        </w:tabs>
        <w:ind w:left="709" w:hanging="709"/>
        <w:jc w:val="both"/>
        <w:rPr>
          <w:rFonts w:cs="Arial"/>
          <w:snapToGrid w:val="0"/>
        </w:rPr>
      </w:pPr>
      <w:r w:rsidRPr="00FB5342">
        <w:rPr>
          <w:rFonts w:cs="Arial"/>
          <w:snapToGrid w:val="0"/>
        </w:rPr>
        <w:t xml:space="preserve">As </w:t>
      </w:r>
      <w:r w:rsidR="00E526FA" w:rsidRPr="00FB5342">
        <w:rPr>
          <w:rFonts w:cs="Arial"/>
          <w:snapToGrid w:val="0"/>
        </w:rPr>
        <w:t>Condições Contratuais</w:t>
      </w:r>
      <w:r w:rsidRPr="00FB5342">
        <w:rPr>
          <w:rFonts w:cs="Arial"/>
          <w:snapToGrid w:val="0"/>
        </w:rPr>
        <w:t xml:space="preserve"> deste produto protocolizadas pela Seguradora junto à SUSEP poderão ser consultadas no endereço eletrônico www.susep.gov.br, de acordo com o número de processo constante d</w:t>
      </w:r>
      <w:r w:rsidR="00570524" w:rsidRPr="00FB5342">
        <w:rPr>
          <w:rFonts w:cs="Arial"/>
          <w:snapToGrid w:val="0"/>
        </w:rPr>
        <w:t>o Bilhete</w:t>
      </w:r>
      <w:r w:rsidRPr="00FB5342">
        <w:rPr>
          <w:rFonts w:cs="Arial"/>
          <w:snapToGrid w:val="0"/>
        </w:rPr>
        <w:t>.</w:t>
      </w:r>
    </w:p>
    <w:p w14:paraId="6D3CCC46" w14:textId="77777777" w:rsidR="00EF7E10" w:rsidRPr="00FB5342" w:rsidRDefault="00EF7E10" w:rsidP="005D1DF7">
      <w:pPr>
        <w:numPr>
          <w:ilvl w:val="1"/>
          <w:numId w:val="2"/>
        </w:numPr>
        <w:tabs>
          <w:tab w:val="left" w:pos="709"/>
        </w:tabs>
        <w:ind w:left="709" w:hanging="709"/>
        <w:jc w:val="both"/>
        <w:rPr>
          <w:rFonts w:cs="Arial"/>
          <w:snapToGrid w:val="0"/>
        </w:rPr>
      </w:pPr>
      <w:r w:rsidRPr="00FB5342">
        <w:rPr>
          <w:rFonts w:cs="Arial"/>
          <w:snapToGrid w:val="0"/>
        </w:rPr>
        <w:t>Não é válida a presunção de que a Seguradora tenha conhecimento de circunstâncias que não constem nas Condições Contratuais e daquelas que não lhe tenham sido comunicadas posteriormente na forma estabelecida nestas Condições Gerais.</w:t>
      </w:r>
    </w:p>
    <w:p w14:paraId="32B12A7C" w14:textId="26B20CBA" w:rsidR="000058C8" w:rsidRPr="00FB5342" w:rsidRDefault="000058C8" w:rsidP="005D1DF7">
      <w:pPr>
        <w:numPr>
          <w:ilvl w:val="1"/>
          <w:numId w:val="2"/>
        </w:numPr>
        <w:tabs>
          <w:tab w:val="left" w:pos="709"/>
        </w:tabs>
        <w:ind w:left="709" w:hanging="709"/>
        <w:jc w:val="both"/>
        <w:rPr>
          <w:rFonts w:cs="Arial"/>
          <w:snapToGrid w:val="0"/>
        </w:rPr>
      </w:pPr>
      <w:r w:rsidRPr="00FB5342">
        <w:rPr>
          <w:rFonts w:cs="Arial"/>
          <w:snapToGrid w:val="0"/>
        </w:rPr>
        <w:t>O Segurado deve comunicar mudança de endereço de correspondência à Seguradora, inclusive endereço eletrônico (remoto), quando aplicável, de modo que esta possa manter o cadastro do Segurado permanentemente atualizado. O descumprimento desta obrigação isentará a Seguradora quanto à efetiva ciência do Segurado em relação às comunicações e documentos do seguro.</w:t>
      </w:r>
    </w:p>
    <w:p w14:paraId="4EA303E9" w14:textId="44A4D02F" w:rsidR="00E1646C" w:rsidRPr="00FB5342" w:rsidRDefault="00E1646C" w:rsidP="005D1DF7">
      <w:pPr>
        <w:numPr>
          <w:ilvl w:val="1"/>
          <w:numId w:val="2"/>
        </w:numPr>
        <w:tabs>
          <w:tab w:val="left" w:pos="709"/>
        </w:tabs>
        <w:ind w:left="709" w:hanging="709"/>
        <w:jc w:val="both"/>
        <w:rPr>
          <w:rFonts w:cs="Arial"/>
          <w:snapToGrid w:val="0"/>
        </w:rPr>
      </w:pPr>
      <w:r w:rsidRPr="00FB5342">
        <w:rPr>
          <w:rFonts w:cs="Arial"/>
          <w:snapToGrid w:val="0"/>
        </w:rPr>
        <w:t>Este plano está estruturado em regime financeiro de repartição, não havendo, portanto, devolução ou resgate de prêmios ao Segurado ou ao Beneficiário.</w:t>
      </w:r>
    </w:p>
    <w:p w14:paraId="2A859A65" w14:textId="77777777" w:rsidR="00404748" w:rsidRPr="00FB5342" w:rsidRDefault="00404748" w:rsidP="005D1DF7">
      <w:pPr>
        <w:rPr>
          <w:rFonts w:cs="Arial"/>
          <w:snapToGrid w:val="0"/>
        </w:rPr>
      </w:pPr>
    </w:p>
    <w:p w14:paraId="6280DB7F" w14:textId="77777777" w:rsidR="00404748" w:rsidRPr="00FB5342" w:rsidRDefault="00404748" w:rsidP="005D1DF7">
      <w:pPr>
        <w:pStyle w:val="Ttulo1"/>
        <w:numPr>
          <w:ilvl w:val="0"/>
          <w:numId w:val="2"/>
        </w:numPr>
        <w:tabs>
          <w:tab w:val="left" w:pos="709"/>
        </w:tabs>
        <w:ind w:left="1134" w:hanging="1134"/>
        <w:rPr>
          <w:rFonts w:cs="Arial"/>
          <w:snapToGrid w:val="0"/>
        </w:rPr>
      </w:pPr>
      <w:r w:rsidRPr="00FB5342">
        <w:rPr>
          <w:rFonts w:cs="Arial"/>
          <w:snapToGrid w:val="0"/>
        </w:rPr>
        <w:t>OBJETIVO DO SEGURO</w:t>
      </w:r>
    </w:p>
    <w:p w14:paraId="047189EE" w14:textId="09E294D6" w:rsidR="00404748" w:rsidRPr="00FB5342" w:rsidRDefault="00404748" w:rsidP="005D1DF7">
      <w:pPr>
        <w:numPr>
          <w:ilvl w:val="1"/>
          <w:numId w:val="2"/>
        </w:numPr>
        <w:tabs>
          <w:tab w:val="left" w:pos="709"/>
        </w:tabs>
        <w:ind w:left="709" w:hanging="709"/>
        <w:jc w:val="both"/>
        <w:rPr>
          <w:rFonts w:cs="Arial"/>
          <w:snapToGrid w:val="0"/>
        </w:rPr>
      </w:pPr>
      <w:r w:rsidRPr="00FB5342">
        <w:rPr>
          <w:rFonts w:cs="Arial"/>
          <w:snapToGrid w:val="0"/>
        </w:rPr>
        <w:t>O presente seguro tem por objetivo garanti</w:t>
      </w:r>
      <w:r w:rsidR="00570524" w:rsidRPr="00FB5342">
        <w:rPr>
          <w:rFonts w:cs="Arial"/>
          <w:snapToGrid w:val="0"/>
        </w:rPr>
        <w:t>r</w:t>
      </w:r>
      <w:r w:rsidRPr="00FB5342">
        <w:rPr>
          <w:rFonts w:cs="Arial"/>
          <w:snapToGrid w:val="0"/>
        </w:rPr>
        <w:t xml:space="preserve"> ao Segurado identificado n</w:t>
      </w:r>
      <w:r w:rsidR="00570524" w:rsidRPr="00FB5342">
        <w:rPr>
          <w:rFonts w:cs="Arial"/>
          <w:snapToGrid w:val="0"/>
        </w:rPr>
        <w:t>o Bilhete contratado</w:t>
      </w:r>
      <w:r w:rsidR="004B5F5A" w:rsidRPr="00FB5342">
        <w:rPr>
          <w:rFonts w:cs="Arial"/>
          <w:snapToGrid w:val="0"/>
        </w:rPr>
        <w:t>,</w:t>
      </w:r>
      <w:r w:rsidRPr="00FB5342">
        <w:rPr>
          <w:rFonts w:cs="Arial"/>
          <w:snapToGrid w:val="0"/>
        </w:rPr>
        <w:t xml:space="preserve"> </w:t>
      </w:r>
      <w:r w:rsidR="004B5F5A" w:rsidRPr="00FB5342">
        <w:rPr>
          <w:rFonts w:cs="Arial"/>
          <w:snapToGrid w:val="0"/>
        </w:rPr>
        <w:t xml:space="preserve">ou ao seu Beneficiário, </w:t>
      </w:r>
      <w:r w:rsidRPr="00FB5342">
        <w:rPr>
          <w:rFonts w:cs="Arial"/>
          <w:snapToGrid w:val="0"/>
        </w:rPr>
        <w:t>o pagamento de indenização</w:t>
      </w:r>
      <w:r w:rsidR="004B5F5A" w:rsidRPr="00FB5342">
        <w:rPr>
          <w:rFonts w:cs="Arial"/>
          <w:snapToGrid w:val="0"/>
        </w:rPr>
        <w:t xml:space="preserve"> em caso de</w:t>
      </w:r>
      <w:r w:rsidRPr="00FB5342">
        <w:rPr>
          <w:rFonts w:cs="Arial"/>
          <w:snapToGrid w:val="0"/>
        </w:rPr>
        <w:t xml:space="preserve"> </w:t>
      </w:r>
      <w:r w:rsidR="00570524" w:rsidRPr="00FB5342">
        <w:rPr>
          <w:rFonts w:cs="Arial"/>
          <w:snapToGrid w:val="0"/>
        </w:rPr>
        <w:t>ocorrência</w:t>
      </w:r>
      <w:r w:rsidRPr="00FB5342">
        <w:rPr>
          <w:rFonts w:cs="Arial"/>
          <w:snapToGrid w:val="0"/>
        </w:rPr>
        <w:t xml:space="preserve"> d</w:t>
      </w:r>
      <w:r w:rsidR="004B5F5A" w:rsidRPr="00FB5342">
        <w:rPr>
          <w:rFonts w:cs="Arial"/>
          <w:snapToGrid w:val="0"/>
        </w:rPr>
        <w:t>e</w:t>
      </w:r>
      <w:r w:rsidRPr="00FB5342">
        <w:rPr>
          <w:rFonts w:cs="Arial"/>
          <w:snapToGrid w:val="0"/>
        </w:rPr>
        <w:t xml:space="preserve"> </w:t>
      </w:r>
      <w:r w:rsidR="004B5F5A" w:rsidRPr="00FB5342">
        <w:rPr>
          <w:rFonts w:cs="Arial"/>
          <w:snapToGrid w:val="0"/>
        </w:rPr>
        <w:t>sinistro</w:t>
      </w:r>
      <w:r w:rsidRPr="00FB5342">
        <w:rPr>
          <w:rFonts w:cs="Arial"/>
          <w:snapToGrid w:val="0"/>
        </w:rPr>
        <w:t xml:space="preserve"> coberto</w:t>
      </w:r>
      <w:r w:rsidR="004B5F5A" w:rsidRPr="00FB5342">
        <w:rPr>
          <w:rFonts w:cs="Arial"/>
          <w:snapToGrid w:val="0"/>
        </w:rPr>
        <w:t xml:space="preserve"> nos termos d</w:t>
      </w:r>
      <w:r w:rsidR="00570524" w:rsidRPr="00FB5342">
        <w:rPr>
          <w:rFonts w:cs="Arial"/>
          <w:snapToGrid w:val="0"/>
        </w:rPr>
        <w:t>est</w:t>
      </w:r>
      <w:r w:rsidRPr="00FB5342">
        <w:rPr>
          <w:rFonts w:cs="Arial"/>
          <w:snapToGrid w:val="0"/>
        </w:rPr>
        <w:t>as Condiç</w:t>
      </w:r>
      <w:r w:rsidR="00570524" w:rsidRPr="00FB5342">
        <w:rPr>
          <w:rFonts w:cs="Arial"/>
          <w:snapToGrid w:val="0"/>
        </w:rPr>
        <w:t xml:space="preserve">ões Gerais e </w:t>
      </w:r>
      <w:r w:rsidR="004B5F5A" w:rsidRPr="00FB5342">
        <w:rPr>
          <w:rFonts w:cs="Arial"/>
          <w:snapToGrid w:val="0"/>
        </w:rPr>
        <w:t>d</w:t>
      </w:r>
      <w:r w:rsidR="00570524" w:rsidRPr="00FB5342">
        <w:rPr>
          <w:rFonts w:cs="Arial"/>
          <w:snapToGrid w:val="0"/>
        </w:rPr>
        <w:t>as Condições Especiais das coberturas contratadas,</w:t>
      </w:r>
      <w:r w:rsidRPr="00FB5342">
        <w:rPr>
          <w:rFonts w:cs="Arial"/>
          <w:snapToGrid w:val="0"/>
        </w:rPr>
        <w:t xml:space="preserve"> </w:t>
      </w:r>
      <w:r w:rsidR="004B5F5A" w:rsidRPr="00FB5342">
        <w:rPr>
          <w:rFonts w:cs="Arial"/>
          <w:snapToGrid w:val="0"/>
        </w:rPr>
        <w:t>até o limite d</w:t>
      </w:r>
      <w:r w:rsidRPr="00FB5342">
        <w:rPr>
          <w:rFonts w:cs="Arial"/>
          <w:snapToGrid w:val="0"/>
        </w:rPr>
        <w:t xml:space="preserve">o </w:t>
      </w:r>
      <w:r w:rsidR="004B5F5A" w:rsidRPr="00FB5342">
        <w:rPr>
          <w:rFonts w:cs="Arial"/>
          <w:snapToGrid w:val="0"/>
        </w:rPr>
        <w:t>Capital Segurado</w:t>
      </w:r>
      <w:r w:rsidRPr="00FB5342">
        <w:rPr>
          <w:rFonts w:cs="Arial"/>
          <w:snapToGrid w:val="0"/>
        </w:rPr>
        <w:t xml:space="preserve"> fixado por </w:t>
      </w:r>
      <w:r w:rsidR="00570524" w:rsidRPr="00FB5342">
        <w:rPr>
          <w:rFonts w:cs="Arial"/>
          <w:snapToGrid w:val="0"/>
        </w:rPr>
        <w:t>c</w:t>
      </w:r>
      <w:r w:rsidRPr="00FB5342">
        <w:rPr>
          <w:rFonts w:cs="Arial"/>
          <w:snapToGrid w:val="0"/>
        </w:rPr>
        <w:t xml:space="preserve">obertura </w:t>
      </w:r>
      <w:r w:rsidR="00570524" w:rsidRPr="00FB5342">
        <w:rPr>
          <w:rFonts w:cs="Arial"/>
          <w:snapToGrid w:val="0"/>
        </w:rPr>
        <w:t>c</w:t>
      </w:r>
      <w:r w:rsidRPr="00FB5342">
        <w:rPr>
          <w:rFonts w:cs="Arial"/>
          <w:snapToGrid w:val="0"/>
        </w:rPr>
        <w:t>ontratada.</w:t>
      </w:r>
    </w:p>
    <w:p w14:paraId="316C90C1" w14:textId="77777777" w:rsidR="00404748" w:rsidRPr="00FB5342" w:rsidRDefault="00404748" w:rsidP="005D1DF7">
      <w:pPr>
        <w:rPr>
          <w:rFonts w:cs="Arial"/>
          <w:snapToGrid w:val="0"/>
        </w:rPr>
      </w:pPr>
    </w:p>
    <w:p w14:paraId="2CFA1401" w14:textId="67FB8BAC" w:rsidR="00FE520F" w:rsidRPr="00FB5342" w:rsidRDefault="00FE520F" w:rsidP="005D1DF7">
      <w:pPr>
        <w:pStyle w:val="Ttulo1"/>
        <w:numPr>
          <w:ilvl w:val="0"/>
          <w:numId w:val="2"/>
        </w:numPr>
        <w:tabs>
          <w:tab w:val="left" w:pos="709"/>
        </w:tabs>
        <w:ind w:left="1134" w:hanging="1134"/>
        <w:rPr>
          <w:rFonts w:cs="Arial"/>
          <w:snapToGrid w:val="0"/>
        </w:rPr>
      </w:pPr>
      <w:r w:rsidRPr="00FB5342">
        <w:rPr>
          <w:rFonts w:cs="Arial"/>
          <w:snapToGrid w:val="0"/>
        </w:rPr>
        <w:t>PÚBLICO-ALVO</w:t>
      </w:r>
      <w:r w:rsidR="00D22AA8" w:rsidRPr="00FB5342">
        <w:rPr>
          <w:rFonts w:cs="Arial"/>
          <w:snapToGrid w:val="0"/>
        </w:rPr>
        <w:t xml:space="preserve"> E CANAIS DE DISTRIBUIÇÃO</w:t>
      </w:r>
    </w:p>
    <w:p w14:paraId="10DE46AE" w14:textId="060DAB59" w:rsidR="00FE520F" w:rsidRPr="00FB5342" w:rsidRDefault="008678D1" w:rsidP="005D1DF7">
      <w:pPr>
        <w:numPr>
          <w:ilvl w:val="1"/>
          <w:numId w:val="2"/>
        </w:numPr>
        <w:tabs>
          <w:tab w:val="left" w:pos="709"/>
        </w:tabs>
        <w:jc w:val="both"/>
        <w:rPr>
          <w:rFonts w:cs="Arial"/>
        </w:rPr>
      </w:pPr>
      <w:r w:rsidRPr="00FB5342">
        <w:rPr>
          <w:rFonts w:cs="Arial"/>
        </w:rPr>
        <w:t>Este plano de microsseguro destina-se especialmente ao público consumidor das redes varejistas populares com as quais a Seguradora venha a firmar contrato de representação para distribuição de produtos de seguro, podendo abranger pessoas que apresentem o mesmo perfil destes consumidores</w:t>
      </w:r>
      <w:r w:rsidR="00896167">
        <w:rPr>
          <w:rFonts w:cs="Arial"/>
        </w:rPr>
        <w:t xml:space="preserve"> e</w:t>
      </w:r>
      <w:r w:rsidRPr="00FB5342">
        <w:rPr>
          <w:rFonts w:cs="Arial"/>
        </w:rPr>
        <w:t xml:space="preserve"> que </w:t>
      </w:r>
      <w:r w:rsidR="00672387">
        <w:rPr>
          <w:rFonts w:cs="Arial"/>
        </w:rPr>
        <w:t xml:space="preserve">façam parte </w:t>
      </w:r>
      <w:r w:rsidR="00896167">
        <w:rPr>
          <w:rFonts w:cs="Arial"/>
        </w:rPr>
        <w:t>de</w:t>
      </w:r>
      <w:r w:rsidRPr="00FB5342">
        <w:rPr>
          <w:rFonts w:cs="Arial"/>
        </w:rPr>
        <w:t xml:space="preserve"> grupos unidos por afinidade e/ou relacionamento com outras instituições que venham a se estabelecer como Representantes de Seguro nos termos das normas em vigor.</w:t>
      </w:r>
    </w:p>
    <w:p w14:paraId="22E49F85" w14:textId="14DB9EBA" w:rsidR="008678D1" w:rsidRPr="00FB5342" w:rsidRDefault="008678D1" w:rsidP="005D1DF7">
      <w:pPr>
        <w:numPr>
          <w:ilvl w:val="1"/>
          <w:numId w:val="2"/>
        </w:numPr>
        <w:tabs>
          <w:tab w:val="left" w:pos="709"/>
        </w:tabs>
        <w:jc w:val="both"/>
        <w:rPr>
          <w:rFonts w:cs="Arial"/>
        </w:rPr>
      </w:pPr>
      <w:r w:rsidRPr="00FB5342">
        <w:rPr>
          <w:rFonts w:cs="Arial"/>
        </w:rPr>
        <w:t xml:space="preserve">As coberturas deste seguro somente poderão ser oferecidas às pessoas que </w:t>
      </w:r>
      <w:r w:rsidR="00351AA7" w:rsidRPr="00FB5342">
        <w:rPr>
          <w:rFonts w:cs="Arial"/>
        </w:rPr>
        <w:t>atendam as condições de contratação do mesmo, mediante manifestação de interesse individual</w:t>
      </w:r>
      <w:r w:rsidRPr="00FB5342">
        <w:rPr>
          <w:rFonts w:cs="Arial"/>
        </w:rPr>
        <w:t>.</w:t>
      </w:r>
    </w:p>
    <w:p w14:paraId="4A922418" w14:textId="77777777" w:rsidR="00404748" w:rsidRPr="00FB5342" w:rsidRDefault="00404748" w:rsidP="005D1DF7">
      <w:pPr>
        <w:pStyle w:val="Ttulo1"/>
        <w:numPr>
          <w:ilvl w:val="0"/>
          <w:numId w:val="2"/>
        </w:numPr>
        <w:tabs>
          <w:tab w:val="left" w:pos="709"/>
        </w:tabs>
        <w:ind w:left="1134" w:hanging="1134"/>
        <w:rPr>
          <w:rFonts w:cs="Arial"/>
          <w:snapToGrid w:val="0"/>
        </w:rPr>
      </w:pPr>
      <w:r w:rsidRPr="00FB5342">
        <w:rPr>
          <w:rFonts w:cs="Arial"/>
          <w:snapToGrid w:val="0"/>
        </w:rPr>
        <w:lastRenderedPageBreak/>
        <w:t>DEFINIÇÕES</w:t>
      </w:r>
    </w:p>
    <w:p w14:paraId="637F874E" w14:textId="6AD7E7BF" w:rsidR="00404748" w:rsidRPr="00FB5342" w:rsidRDefault="00404748" w:rsidP="005D1DF7">
      <w:pPr>
        <w:rPr>
          <w:rFonts w:cs="Arial"/>
          <w:snapToGrid w:val="0"/>
        </w:rPr>
      </w:pPr>
      <w:r w:rsidRPr="00FB5342">
        <w:rPr>
          <w:rFonts w:cs="Arial"/>
          <w:snapToGrid w:val="0"/>
        </w:rPr>
        <w:t xml:space="preserve">Ficam a seguir definidos os termos técnicos utilizados neste </w:t>
      </w:r>
      <w:r w:rsidR="00B624D0" w:rsidRPr="00FB5342">
        <w:rPr>
          <w:rFonts w:cs="Arial"/>
          <w:snapToGrid w:val="0"/>
        </w:rPr>
        <w:t>seguro</w:t>
      </w:r>
      <w:r w:rsidRPr="00FB5342">
        <w:rPr>
          <w:rFonts w:cs="Arial"/>
          <w:snapToGrid w:val="0"/>
        </w:rPr>
        <w:t>:</w:t>
      </w:r>
    </w:p>
    <w:p w14:paraId="2C0833A3" w14:textId="77777777" w:rsidR="00351AA7" w:rsidRPr="00FB5342" w:rsidRDefault="00351AA7" w:rsidP="005D1DF7">
      <w:pPr>
        <w:numPr>
          <w:ilvl w:val="1"/>
          <w:numId w:val="2"/>
        </w:numPr>
        <w:tabs>
          <w:tab w:val="left" w:pos="709"/>
        </w:tabs>
        <w:jc w:val="both"/>
        <w:rPr>
          <w:rFonts w:cs="Arial"/>
          <w:snapToGrid w:val="0"/>
        </w:rPr>
      </w:pPr>
      <w:r w:rsidRPr="00FB5342">
        <w:rPr>
          <w:rFonts w:cs="Arial"/>
          <w:b/>
          <w:snapToGrid w:val="0"/>
        </w:rPr>
        <w:t xml:space="preserve">Acidente Pessoal: </w:t>
      </w:r>
      <w:r w:rsidRPr="00FB5342">
        <w:rPr>
          <w:rFonts w:cs="Arial"/>
          <w:snapToGrid w:val="0"/>
        </w:rPr>
        <w:t>Evento com data caracterizada, exclusivo e diretamente externo, súbito, involuntário, violento e causador de lesão física que, por si só e independente de toda e qualquer outra causa, tenha como consequência direta a morte, ou invalidez permanente, total ou parcial, do Segurado, ou torne necessário tratamento médico, observando-se que:</w:t>
      </w:r>
    </w:p>
    <w:p w14:paraId="51B1BB3F" w14:textId="24D7418B" w:rsidR="00351AA7" w:rsidRPr="00FB5342" w:rsidRDefault="00351AA7" w:rsidP="005D1DF7">
      <w:pPr>
        <w:numPr>
          <w:ilvl w:val="0"/>
          <w:numId w:val="21"/>
        </w:numPr>
        <w:tabs>
          <w:tab w:val="left" w:pos="709"/>
        </w:tabs>
        <w:ind w:left="1134" w:hanging="425"/>
        <w:jc w:val="both"/>
        <w:rPr>
          <w:rFonts w:cs="Arial"/>
          <w:snapToGrid w:val="0"/>
        </w:rPr>
      </w:pPr>
      <w:r w:rsidRPr="00FB5342">
        <w:rPr>
          <w:rFonts w:cs="Arial"/>
          <w:snapToGrid w:val="0"/>
        </w:rPr>
        <w:t>Incluem-se nesse conceito:</w:t>
      </w:r>
    </w:p>
    <w:p w14:paraId="2A694138" w14:textId="7A37AE1D" w:rsidR="00351AA7" w:rsidRPr="00FB5342" w:rsidRDefault="00351AA7" w:rsidP="005D1DF7">
      <w:pPr>
        <w:tabs>
          <w:tab w:val="left" w:pos="1701"/>
        </w:tabs>
        <w:ind w:left="1701" w:hanging="567"/>
        <w:jc w:val="both"/>
        <w:rPr>
          <w:rFonts w:cs="Arial"/>
          <w:snapToGrid w:val="0"/>
        </w:rPr>
      </w:pPr>
      <w:r w:rsidRPr="00FB5342">
        <w:rPr>
          <w:rFonts w:cs="Arial"/>
          <w:snapToGrid w:val="0"/>
        </w:rPr>
        <w:t>a.</w:t>
      </w:r>
      <w:proofErr w:type="gramStart"/>
      <w:r w:rsidRPr="00FB5342">
        <w:rPr>
          <w:rFonts w:cs="Arial"/>
          <w:snapToGrid w:val="0"/>
        </w:rPr>
        <w:t>1)  o</w:t>
      </w:r>
      <w:proofErr w:type="gramEnd"/>
      <w:r w:rsidRPr="00FB5342">
        <w:rPr>
          <w:rFonts w:cs="Arial"/>
          <w:snapToGrid w:val="0"/>
        </w:rPr>
        <w:t xml:space="preserve"> suicídio, ou a sua tentativa (se decorridos 2 (dois) anos de vigência individual), que será equiparado, para fins de indenização, a acidente pessoal, observada a legislação em vigor;</w:t>
      </w:r>
    </w:p>
    <w:p w14:paraId="22F7D950" w14:textId="77777777" w:rsidR="00351AA7" w:rsidRPr="00FB5342" w:rsidRDefault="00351AA7" w:rsidP="005D1DF7">
      <w:pPr>
        <w:tabs>
          <w:tab w:val="left" w:pos="1701"/>
        </w:tabs>
        <w:ind w:left="1701" w:hanging="567"/>
        <w:jc w:val="both"/>
        <w:rPr>
          <w:rFonts w:cs="Arial"/>
          <w:snapToGrid w:val="0"/>
        </w:rPr>
      </w:pPr>
      <w:r w:rsidRPr="00FB5342">
        <w:rPr>
          <w:rFonts w:cs="Arial"/>
          <w:snapToGrid w:val="0"/>
        </w:rPr>
        <w:t>a.2) os acidentes decorrentes de ação da temperatura do ambiente ou influência atmosférica, quando a elas o Segurado ficar sujeito, em decorrência de acidente coberto;</w:t>
      </w:r>
    </w:p>
    <w:p w14:paraId="19588EFB" w14:textId="174B333A" w:rsidR="00351AA7" w:rsidRPr="00FB5342" w:rsidRDefault="00351AA7" w:rsidP="005D1DF7">
      <w:pPr>
        <w:tabs>
          <w:tab w:val="left" w:pos="1701"/>
        </w:tabs>
        <w:ind w:left="1701" w:hanging="567"/>
        <w:jc w:val="both"/>
        <w:rPr>
          <w:rFonts w:cs="Arial"/>
          <w:snapToGrid w:val="0"/>
        </w:rPr>
      </w:pPr>
      <w:r w:rsidRPr="00FB5342">
        <w:rPr>
          <w:rFonts w:cs="Arial"/>
          <w:snapToGrid w:val="0"/>
        </w:rPr>
        <w:t>a.</w:t>
      </w:r>
      <w:proofErr w:type="gramStart"/>
      <w:r w:rsidRPr="00FB5342">
        <w:rPr>
          <w:rFonts w:cs="Arial"/>
          <w:snapToGrid w:val="0"/>
        </w:rPr>
        <w:t>3)  os</w:t>
      </w:r>
      <w:proofErr w:type="gramEnd"/>
      <w:r w:rsidRPr="00FB5342">
        <w:rPr>
          <w:rFonts w:cs="Arial"/>
          <w:snapToGrid w:val="0"/>
        </w:rPr>
        <w:t xml:space="preserve"> acidentes decorrentes de escapamento acidental de gases e vapores;</w:t>
      </w:r>
    </w:p>
    <w:p w14:paraId="75720082" w14:textId="3AF8EA0C" w:rsidR="00351AA7" w:rsidRPr="00FB5342" w:rsidRDefault="00351AA7" w:rsidP="005D1DF7">
      <w:pPr>
        <w:tabs>
          <w:tab w:val="left" w:pos="1701"/>
        </w:tabs>
        <w:ind w:left="1701" w:hanging="567"/>
        <w:jc w:val="both"/>
        <w:rPr>
          <w:rFonts w:cs="Arial"/>
          <w:snapToGrid w:val="0"/>
        </w:rPr>
      </w:pPr>
      <w:r w:rsidRPr="00FB5342">
        <w:rPr>
          <w:rFonts w:cs="Arial"/>
          <w:snapToGrid w:val="0"/>
        </w:rPr>
        <w:t>a.</w:t>
      </w:r>
      <w:proofErr w:type="gramStart"/>
      <w:r w:rsidRPr="00FB5342">
        <w:rPr>
          <w:rFonts w:cs="Arial"/>
          <w:snapToGrid w:val="0"/>
        </w:rPr>
        <w:t>4)  os</w:t>
      </w:r>
      <w:proofErr w:type="gramEnd"/>
      <w:r w:rsidRPr="00FB5342">
        <w:rPr>
          <w:rFonts w:cs="Arial"/>
          <w:snapToGrid w:val="0"/>
        </w:rPr>
        <w:t xml:space="preserve"> acidentes decorrentes de sequestros e tentativas de sequestros; e</w:t>
      </w:r>
    </w:p>
    <w:p w14:paraId="318A6673" w14:textId="77777777" w:rsidR="00351AA7" w:rsidRPr="00FB5342" w:rsidRDefault="00351AA7" w:rsidP="005D1DF7">
      <w:pPr>
        <w:tabs>
          <w:tab w:val="left" w:pos="1701"/>
        </w:tabs>
        <w:ind w:left="1701" w:hanging="567"/>
        <w:jc w:val="both"/>
        <w:rPr>
          <w:rFonts w:cs="Arial"/>
          <w:snapToGrid w:val="0"/>
        </w:rPr>
      </w:pPr>
      <w:r w:rsidRPr="00FB5342">
        <w:rPr>
          <w:rFonts w:cs="Arial"/>
          <w:snapToGrid w:val="0"/>
        </w:rPr>
        <w:t>a.5) os acidentes decorrentes de alterações anatômicas ou funcionais da coluna vertebral, de origem traumática, causadas exclusivamente por fraturas ou luxações radiologicamente comprovadas.</w:t>
      </w:r>
    </w:p>
    <w:p w14:paraId="258920EC" w14:textId="77777777" w:rsidR="00351AA7" w:rsidRPr="00FB5342" w:rsidRDefault="00351AA7" w:rsidP="005D1DF7">
      <w:pPr>
        <w:numPr>
          <w:ilvl w:val="0"/>
          <w:numId w:val="21"/>
        </w:numPr>
        <w:tabs>
          <w:tab w:val="left" w:pos="709"/>
        </w:tabs>
        <w:ind w:left="1134" w:hanging="425"/>
        <w:jc w:val="both"/>
        <w:rPr>
          <w:rFonts w:cs="Arial"/>
          <w:b/>
          <w:snapToGrid w:val="0"/>
        </w:rPr>
      </w:pPr>
      <w:r w:rsidRPr="00FB5342">
        <w:rPr>
          <w:rFonts w:cs="Arial"/>
          <w:b/>
          <w:snapToGrid w:val="0"/>
        </w:rPr>
        <w:t>Excluem-se desse conceito:</w:t>
      </w:r>
    </w:p>
    <w:p w14:paraId="18C0BABB" w14:textId="77777777" w:rsidR="00351AA7" w:rsidRPr="00FB5342" w:rsidRDefault="00351AA7" w:rsidP="005D1DF7">
      <w:pPr>
        <w:tabs>
          <w:tab w:val="left" w:pos="1418"/>
        </w:tabs>
        <w:ind w:left="1701" w:hanging="567"/>
        <w:jc w:val="both"/>
        <w:rPr>
          <w:rFonts w:cs="Arial"/>
          <w:b/>
          <w:snapToGrid w:val="0"/>
        </w:rPr>
      </w:pPr>
      <w:r w:rsidRPr="00FB5342">
        <w:rPr>
          <w:rFonts w:cs="Arial"/>
          <w:snapToGrid w:val="0"/>
        </w:rPr>
        <w:t>b.1)</w:t>
      </w:r>
      <w:r w:rsidRPr="00FB5342">
        <w:rPr>
          <w:rFonts w:cs="Arial"/>
          <w:b/>
          <w:snapToGrid w:val="0"/>
        </w:rPr>
        <w:t xml:space="preserve"> as doenças, incluídas as profissionais, quaisquer que sejam suas causas, ainda que provocadas, desencadeadas ou agravadas, direta ou indiretamente por acidente, ressalvadas as infecções, estados septicêmicos e embolias, resultantes de ferimento visível causado em decorrência de acidente coberto;</w:t>
      </w:r>
    </w:p>
    <w:p w14:paraId="34C845DE" w14:textId="77777777" w:rsidR="00351AA7" w:rsidRPr="00FB5342" w:rsidRDefault="00351AA7" w:rsidP="005D1DF7">
      <w:pPr>
        <w:tabs>
          <w:tab w:val="left" w:pos="1418"/>
        </w:tabs>
        <w:ind w:left="1701" w:hanging="567"/>
        <w:jc w:val="both"/>
        <w:rPr>
          <w:rFonts w:cs="Arial"/>
          <w:b/>
          <w:snapToGrid w:val="0"/>
        </w:rPr>
      </w:pPr>
      <w:r w:rsidRPr="00FB5342">
        <w:rPr>
          <w:rFonts w:cs="Arial"/>
          <w:snapToGrid w:val="0"/>
        </w:rPr>
        <w:t>b.2)</w:t>
      </w:r>
      <w:r w:rsidRPr="00FB5342">
        <w:rPr>
          <w:rFonts w:cs="Arial"/>
          <w:b/>
          <w:snapToGrid w:val="0"/>
        </w:rPr>
        <w:t xml:space="preserve"> as intercorrências ou complicações consequentes da realização de exames, tratamentos clínicos ou cirúrgicos, quando não decorrentes de acidente coberto;</w:t>
      </w:r>
    </w:p>
    <w:p w14:paraId="022D1664" w14:textId="59A05744" w:rsidR="00351AA7" w:rsidRPr="00FB5342" w:rsidRDefault="00351AA7" w:rsidP="005D1DF7">
      <w:pPr>
        <w:tabs>
          <w:tab w:val="left" w:pos="1418"/>
        </w:tabs>
        <w:ind w:left="1701" w:hanging="567"/>
        <w:jc w:val="both"/>
        <w:rPr>
          <w:rFonts w:cs="Arial"/>
          <w:b/>
          <w:snapToGrid w:val="0"/>
        </w:rPr>
      </w:pPr>
      <w:r w:rsidRPr="00FB5342">
        <w:rPr>
          <w:rFonts w:cs="Arial"/>
          <w:snapToGrid w:val="0"/>
        </w:rPr>
        <w:t>b.3)</w:t>
      </w:r>
      <w:r w:rsidRPr="00FB5342">
        <w:rPr>
          <w:rFonts w:cs="Arial"/>
          <w:b/>
          <w:snapToGrid w:val="0"/>
        </w:rPr>
        <w:t xml:space="preserve"> as lesões decorrentes, dependentes, predispostas ou facilitadas por esforços repetitivos ou microtraumas cumulativos, ou que tenham relação de causa e efeito com os mesmos, assim como as lesões classificadas como: Lesão por Esforços Repetitivos - LER, Doenças </w:t>
      </w:r>
      <w:r w:rsidR="005F7652" w:rsidRPr="00FB5342">
        <w:rPr>
          <w:rFonts w:cs="Arial"/>
          <w:b/>
          <w:snapToGrid w:val="0"/>
        </w:rPr>
        <w:t>Osteomusculares</w:t>
      </w:r>
      <w:r w:rsidRPr="00FB5342">
        <w:rPr>
          <w:rFonts w:cs="Arial"/>
          <w:b/>
          <w:snapToGrid w:val="0"/>
        </w:rPr>
        <w:t xml:space="preserve"> Relacionadas ao Trabalho – DORT, Lesão por Trauma Continuado ou Contínuo – LTC, ou similares que venham a ser aceitas pela classe médico-científica, bem como as suas consequências pós-tratamentos, inclusive cirúrgicos, em qualquer tempo; e</w:t>
      </w:r>
    </w:p>
    <w:p w14:paraId="48650629" w14:textId="7740A5FD" w:rsidR="00351AA7" w:rsidRPr="00FB5342" w:rsidRDefault="00351AA7" w:rsidP="005D1DF7">
      <w:pPr>
        <w:tabs>
          <w:tab w:val="left" w:pos="1701"/>
        </w:tabs>
        <w:ind w:left="1701" w:hanging="567"/>
        <w:jc w:val="both"/>
        <w:rPr>
          <w:rFonts w:cs="Arial"/>
          <w:snapToGrid w:val="0"/>
        </w:rPr>
      </w:pPr>
      <w:r w:rsidRPr="00FB5342">
        <w:rPr>
          <w:rFonts w:cs="Arial"/>
          <w:snapToGrid w:val="0"/>
        </w:rPr>
        <w:t>b.</w:t>
      </w:r>
      <w:proofErr w:type="gramStart"/>
      <w:r w:rsidRPr="00FB5342">
        <w:rPr>
          <w:rFonts w:cs="Arial"/>
          <w:snapToGrid w:val="0"/>
        </w:rPr>
        <w:t>4)</w:t>
      </w:r>
      <w:r w:rsidRPr="00FB5342">
        <w:rPr>
          <w:rFonts w:cs="Arial"/>
          <w:b/>
          <w:snapToGrid w:val="0"/>
        </w:rPr>
        <w:t xml:space="preserve">  as</w:t>
      </w:r>
      <w:proofErr w:type="gramEnd"/>
      <w:r w:rsidRPr="00FB5342">
        <w:rPr>
          <w:rFonts w:cs="Arial"/>
          <w:b/>
          <w:snapToGrid w:val="0"/>
        </w:rPr>
        <w:t xml:space="preserve"> situações reconhecidas por instituições oficiais de previdência ou assemelhadas como “invalidez acidentária”, nas quais o evento causador da lesão não se enquadre integralmente na caracterização de invalidez por acidente pessoal desta definição.</w:t>
      </w:r>
    </w:p>
    <w:p w14:paraId="25A2B66C" w14:textId="66AA1C66" w:rsidR="00404748" w:rsidRPr="00FB5342" w:rsidRDefault="00404748" w:rsidP="005D1DF7">
      <w:pPr>
        <w:numPr>
          <w:ilvl w:val="1"/>
          <w:numId w:val="2"/>
        </w:numPr>
        <w:tabs>
          <w:tab w:val="left" w:pos="709"/>
        </w:tabs>
        <w:ind w:left="709" w:hanging="709"/>
        <w:jc w:val="both"/>
        <w:rPr>
          <w:rFonts w:cs="Arial"/>
          <w:snapToGrid w:val="0"/>
        </w:rPr>
      </w:pPr>
      <w:r w:rsidRPr="00FB5342">
        <w:rPr>
          <w:rFonts w:cs="Arial"/>
          <w:b/>
          <w:snapToGrid w:val="0"/>
        </w:rPr>
        <w:lastRenderedPageBreak/>
        <w:t>Agravação do Risco:</w:t>
      </w:r>
      <w:r w:rsidRPr="00FB5342">
        <w:rPr>
          <w:rFonts w:cs="Arial"/>
          <w:snapToGrid w:val="0"/>
        </w:rPr>
        <w:t xml:space="preserve"> circunstâncias que aumentam a intensidade ou a probabilidade da ocorrência do risco assumido pela Seguradora, independente ou não da vontade do Segurado.</w:t>
      </w:r>
    </w:p>
    <w:p w14:paraId="396D2875" w14:textId="77777777" w:rsidR="00404748" w:rsidRPr="00FB5342" w:rsidRDefault="00404748" w:rsidP="005D1DF7">
      <w:pPr>
        <w:numPr>
          <w:ilvl w:val="1"/>
          <w:numId w:val="2"/>
        </w:numPr>
        <w:tabs>
          <w:tab w:val="left" w:pos="709"/>
        </w:tabs>
        <w:ind w:left="709" w:hanging="709"/>
        <w:jc w:val="both"/>
        <w:rPr>
          <w:rFonts w:cs="Arial"/>
          <w:snapToGrid w:val="0"/>
        </w:rPr>
      </w:pPr>
      <w:r w:rsidRPr="00FB5342">
        <w:rPr>
          <w:rFonts w:cs="Arial"/>
          <w:b/>
          <w:snapToGrid w:val="0"/>
        </w:rPr>
        <w:t>Ato Doloso</w:t>
      </w:r>
      <w:r w:rsidRPr="00FB5342">
        <w:rPr>
          <w:rFonts w:cs="Arial"/>
          <w:snapToGrid w:val="0"/>
        </w:rPr>
        <w:t>: ato intencional praticado no intuito de prejudicar a outrem.</w:t>
      </w:r>
    </w:p>
    <w:p w14:paraId="2BB5DDC2" w14:textId="77777777" w:rsidR="00404748" w:rsidRPr="00FB5342" w:rsidRDefault="00404748" w:rsidP="005D1DF7">
      <w:pPr>
        <w:numPr>
          <w:ilvl w:val="1"/>
          <w:numId w:val="2"/>
        </w:numPr>
        <w:tabs>
          <w:tab w:val="left" w:pos="709"/>
        </w:tabs>
        <w:ind w:left="709" w:hanging="709"/>
        <w:jc w:val="both"/>
        <w:rPr>
          <w:rFonts w:cs="Arial"/>
          <w:snapToGrid w:val="0"/>
        </w:rPr>
      </w:pPr>
      <w:r w:rsidRPr="00FB5342">
        <w:rPr>
          <w:rFonts w:cs="Arial"/>
          <w:b/>
          <w:snapToGrid w:val="0"/>
        </w:rPr>
        <w:t>Ato Ilícito</w:t>
      </w:r>
      <w:r w:rsidRPr="00FB5342">
        <w:rPr>
          <w:rFonts w:cs="Arial"/>
          <w:snapToGrid w:val="0"/>
        </w:rPr>
        <w:t>: toda ação ou omissão voluntária, negligência, imperícia ou imprudência que viole direito alheio ou cause prejuízo a outrem.</w:t>
      </w:r>
    </w:p>
    <w:p w14:paraId="271F0657" w14:textId="77777777" w:rsidR="0003450B" w:rsidRPr="00FB5342" w:rsidRDefault="00404748" w:rsidP="005D1DF7">
      <w:pPr>
        <w:numPr>
          <w:ilvl w:val="1"/>
          <w:numId w:val="2"/>
        </w:numPr>
        <w:tabs>
          <w:tab w:val="left" w:pos="709"/>
        </w:tabs>
        <w:ind w:left="709" w:hanging="709"/>
        <w:jc w:val="both"/>
        <w:rPr>
          <w:rFonts w:cs="Arial"/>
          <w:snapToGrid w:val="0"/>
        </w:rPr>
      </w:pPr>
      <w:r w:rsidRPr="00FB5342">
        <w:rPr>
          <w:rFonts w:cs="Arial"/>
          <w:b/>
          <w:snapToGrid w:val="0"/>
        </w:rPr>
        <w:t>Aviso de Sinistro</w:t>
      </w:r>
      <w:r w:rsidRPr="00FB5342">
        <w:rPr>
          <w:rFonts w:cs="Arial"/>
          <w:snapToGrid w:val="0"/>
        </w:rPr>
        <w:t>: comunicação da ocorrência de um sinistro que o Segurado é obrigado a fazer à Seguradora, assim que dele tenha conhecimento.</w:t>
      </w:r>
      <w:r w:rsidR="0003450B" w:rsidRPr="00FB5342">
        <w:rPr>
          <w:rFonts w:cs="Arial"/>
          <w:snapToGrid w:val="0"/>
        </w:rPr>
        <w:t xml:space="preserve"> </w:t>
      </w:r>
    </w:p>
    <w:p w14:paraId="6C42ED54" w14:textId="2BDEBF81" w:rsidR="00404748" w:rsidRPr="00FB5342" w:rsidRDefault="00404748" w:rsidP="005D1DF7">
      <w:pPr>
        <w:numPr>
          <w:ilvl w:val="1"/>
          <w:numId w:val="2"/>
        </w:numPr>
        <w:tabs>
          <w:tab w:val="left" w:pos="709"/>
        </w:tabs>
        <w:jc w:val="both"/>
        <w:rPr>
          <w:rFonts w:cs="Arial"/>
          <w:snapToGrid w:val="0"/>
        </w:rPr>
      </w:pPr>
      <w:r w:rsidRPr="00FB5342">
        <w:rPr>
          <w:rFonts w:cs="Arial"/>
          <w:b/>
          <w:snapToGrid w:val="0"/>
        </w:rPr>
        <w:t>Beneficiário</w:t>
      </w:r>
      <w:r w:rsidRPr="00FB5342">
        <w:rPr>
          <w:rFonts w:cs="Arial"/>
          <w:snapToGrid w:val="0"/>
        </w:rPr>
        <w:t xml:space="preserve">: </w:t>
      </w:r>
      <w:r w:rsidR="00351AA7" w:rsidRPr="00FB5342">
        <w:rPr>
          <w:rFonts w:cs="Arial"/>
          <w:snapToGrid w:val="0"/>
        </w:rPr>
        <w:t>Pessoa, física ou jurídica, designada para receber os valores dos capitais segurados, na hipótese de ocorrência do sinistro</w:t>
      </w:r>
      <w:r w:rsidRPr="00FB5342">
        <w:rPr>
          <w:rFonts w:cs="Arial"/>
          <w:snapToGrid w:val="0"/>
        </w:rPr>
        <w:t>.</w:t>
      </w:r>
    </w:p>
    <w:p w14:paraId="6A6BBAA1" w14:textId="73E64F7E" w:rsidR="00D22AA8" w:rsidRPr="00FB5342" w:rsidRDefault="00D22AA8" w:rsidP="005D1DF7">
      <w:pPr>
        <w:numPr>
          <w:ilvl w:val="1"/>
          <w:numId w:val="2"/>
        </w:numPr>
        <w:tabs>
          <w:tab w:val="left" w:pos="709"/>
        </w:tabs>
        <w:ind w:left="709" w:hanging="709"/>
        <w:jc w:val="both"/>
        <w:rPr>
          <w:rFonts w:cs="Arial"/>
          <w:b/>
          <w:snapToGrid w:val="0"/>
        </w:rPr>
      </w:pPr>
      <w:r w:rsidRPr="00FB5342">
        <w:rPr>
          <w:rFonts w:cs="Arial"/>
          <w:b/>
          <w:snapToGrid w:val="0"/>
        </w:rPr>
        <w:t xml:space="preserve">Bilhete: </w:t>
      </w:r>
      <w:r w:rsidR="00090ECF" w:rsidRPr="00FB5342">
        <w:rPr>
          <w:rFonts w:cs="Arial"/>
          <w:snapToGrid w:val="0"/>
        </w:rPr>
        <w:t>d</w:t>
      </w:r>
      <w:r w:rsidRPr="00FB5342">
        <w:rPr>
          <w:rFonts w:cs="Arial"/>
          <w:snapToGrid w:val="0"/>
        </w:rPr>
        <w:t>ocumento emitido pela Seguradora, ou com autorização da mesma, que formaliza a aceitação da cobertura solicitada pelo Segurado, substitui a apólice individual e dispensa o preenchimento de proposta, nos termos da legislação específica.</w:t>
      </w:r>
    </w:p>
    <w:p w14:paraId="77D90A14" w14:textId="6CB72650" w:rsidR="00404748" w:rsidRPr="00FB5342" w:rsidRDefault="00404748" w:rsidP="005D1DF7">
      <w:pPr>
        <w:numPr>
          <w:ilvl w:val="1"/>
          <w:numId w:val="2"/>
        </w:numPr>
        <w:tabs>
          <w:tab w:val="left" w:pos="709"/>
        </w:tabs>
        <w:ind w:left="709" w:hanging="709"/>
        <w:jc w:val="both"/>
        <w:rPr>
          <w:rFonts w:cs="Arial"/>
          <w:snapToGrid w:val="0"/>
        </w:rPr>
      </w:pPr>
      <w:r w:rsidRPr="00FB5342">
        <w:rPr>
          <w:rFonts w:cs="Arial"/>
          <w:b/>
          <w:snapToGrid w:val="0"/>
        </w:rPr>
        <w:t>Cancelamento</w:t>
      </w:r>
      <w:r w:rsidRPr="00FB5342">
        <w:rPr>
          <w:rFonts w:cs="Arial"/>
          <w:snapToGrid w:val="0"/>
        </w:rPr>
        <w:t xml:space="preserve">: dissolução antecipada do </w:t>
      </w:r>
      <w:r w:rsidR="00CC3EBD" w:rsidRPr="00FB5342">
        <w:rPr>
          <w:rFonts w:cs="Arial"/>
          <w:snapToGrid w:val="0"/>
        </w:rPr>
        <w:t>Bilhete</w:t>
      </w:r>
      <w:r w:rsidRPr="00FB5342">
        <w:rPr>
          <w:rFonts w:cs="Arial"/>
          <w:snapToGrid w:val="0"/>
        </w:rPr>
        <w:t xml:space="preserve"> de seguro.</w:t>
      </w:r>
    </w:p>
    <w:p w14:paraId="298A0893" w14:textId="33CA9C35" w:rsidR="000C0321" w:rsidRPr="00FB5342" w:rsidRDefault="000C0321" w:rsidP="005D1DF7">
      <w:pPr>
        <w:numPr>
          <w:ilvl w:val="1"/>
          <w:numId w:val="2"/>
        </w:numPr>
        <w:tabs>
          <w:tab w:val="left" w:pos="709"/>
        </w:tabs>
        <w:jc w:val="both"/>
        <w:rPr>
          <w:rFonts w:cs="Arial"/>
          <w:snapToGrid w:val="0"/>
        </w:rPr>
      </w:pPr>
      <w:r w:rsidRPr="00FB5342">
        <w:rPr>
          <w:rFonts w:cs="Arial"/>
          <w:b/>
          <w:snapToGrid w:val="0"/>
        </w:rPr>
        <w:t>Capital Segurado</w:t>
      </w:r>
      <w:r w:rsidRPr="00FB5342">
        <w:rPr>
          <w:rFonts w:cs="Arial"/>
          <w:snapToGrid w:val="0"/>
        </w:rPr>
        <w:t>: valor máximo estabelecido para cada cobertura contratada, a ser pago pela Seguradora em caso de ocorrência de evento coberto por este Seguro, vigente na data do evento.</w:t>
      </w:r>
    </w:p>
    <w:p w14:paraId="245EE11B" w14:textId="748555C3" w:rsidR="00576D20" w:rsidRPr="00FB5342" w:rsidRDefault="00576D20" w:rsidP="005D1DF7">
      <w:pPr>
        <w:numPr>
          <w:ilvl w:val="1"/>
          <w:numId w:val="2"/>
        </w:numPr>
        <w:tabs>
          <w:tab w:val="left" w:pos="709"/>
        </w:tabs>
        <w:ind w:left="709" w:hanging="709"/>
        <w:jc w:val="both"/>
        <w:rPr>
          <w:rFonts w:cs="Arial"/>
          <w:snapToGrid w:val="0"/>
        </w:rPr>
      </w:pPr>
      <w:r w:rsidRPr="00FB5342">
        <w:rPr>
          <w:rFonts w:cs="Arial"/>
          <w:b/>
        </w:rPr>
        <w:t xml:space="preserve">Carência: </w:t>
      </w:r>
      <w:r w:rsidRPr="00FB5342">
        <w:rPr>
          <w:rFonts w:cs="Arial"/>
        </w:rPr>
        <w:t>período, contado a partir do início d</w:t>
      </w:r>
      <w:r w:rsidR="00125DE3" w:rsidRPr="00FB5342">
        <w:rPr>
          <w:rFonts w:cs="Arial"/>
        </w:rPr>
        <w:t>e</w:t>
      </w:r>
      <w:r w:rsidRPr="00FB5342">
        <w:rPr>
          <w:rFonts w:cs="Arial"/>
        </w:rPr>
        <w:t xml:space="preserve"> vigência </w:t>
      </w:r>
      <w:r w:rsidR="00125DE3" w:rsidRPr="00FB5342">
        <w:rPr>
          <w:rFonts w:cs="Arial"/>
        </w:rPr>
        <w:t>do seguro</w:t>
      </w:r>
      <w:r w:rsidRPr="00FB5342">
        <w:rPr>
          <w:rFonts w:cs="Arial"/>
        </w:rPr>
        <w:t>, no qual o Segurado não possui direito às coberturas contratadas</w:t>
      </w:r>
      <w:r w:rsidRPr="00FB5342">
        <w:rPr>
          <w:rFonts w:cs="Arial"/>
          <w:b/>
          <w:snapToGrid w:val="0"/>
        </w:rPr>
        <w:t>.</w:t>
      </w:r>
    </w:p>
    <w:p w14:paraId="1B84EB11" w14:textId="24D8BBFF" w:rsidR="00404748" w:rsidRPr="00FB5342" w:rsidRDefault="00404748" w:rsidP="005D1DF7">
      <w:pPr>
        <w:numPr>
          <w:ilvl w:val="1"/>
          <w:numId w:val="2"/>
        </w:numPr>
        <w:tabs>
          <w:tab w:val="left" w:pos="709"/>
        </w:tabs>
        <w:ind w:left="709" w:hanging="709"/>
        <w:jc w:val="both"/>
        <w:rPr>
          <w:rFonts w:cs="Arial"/>
          <w:snapToGrid w:val="0"/>
        </w:rPr>
      </w:pPr>
      <w:r w:rsidRPr="00FB5342">
        <w:rPr>
          <w:rFonts w:cs="Arial"/>
          <w:b/>
          <w:snapToGrid w:val="0"/>
        </w:rPr>
        <w:t>Cobertura</w:t>
      </w:r>
      <w:r w:rsidRPr="00FB5342">
        <w:rPr>
          <w:rFonts w:cs="Arial"/>
          <w:snapToGrid w:val="0"/>
        </w:rPr>
        <w:t xml:space="preserve">: </w:t>
      </w:r>
      <w:r w:rsidR="00CE076C" w:rsidRPr="00FB5342">
        <w:rPr>
          <w:rFonts w:cs="Arial"/>
        </w:rPr>
        <w:t>designação genérica dos riscos assumidos pela Seguradora</w:t>
      </w:r>
      <w:r w:rsidRPr="00FB5342">
        <w:rPr>
          <w:rFonts w:cs="Arial"/>
          <w:snapToGrid w:val="0"/>
        </w:rPr>
        <w:t>.</w:t>
      </w:r>
      <w:r w:rsidR="00125DE3" w:rsidRPr="00FB5342">
        <w:rPr>
          <w:rFonts w:cs="Arial"/>
          <w:snapToGrid w:val="0"/>
        </w:rPr>
        <w:t xml:space="preserve"> </w:t>
      </w:r>
      <w:r w:rsidR="00125DE3" w:rsidRPr="00FB5342">
        <w:rPr>
          <w:rFonts w:cs="Arial"/>
          <w:bCs/>
        </w:rPr>
        <w:t>As Coberturas contratadas e suas particularidades constarão expressamente no Bilhete.</w:t>
      </w:r>
    </w:p>
    <w:p w14:paraId="444165B6" w14:textId="1FA918F1" w:rsidR="00404748" w:rsidRPr="00FB5342" w:rsidRDefault="00404748" w:rsidP="005D1DF7">
      <w:pPr>
        <w:numPr>
          <w:ilvl w:val="1"/>
          <w:numId w:val="2"/>
        </w:numPr>
        <w:tabs>
          <w:tab w:val="left" w:pos="709"/>
        </w:tabs>
        <w:ind w:left="709" w:hanging="709"/>
        <w:jc w:val="both"/>
        <w:rPr>
          <w:rFonts w:cs="Arial"/>
          <w:snapToGrid w:val="0"/>
        </w:rPr>
      </w:pPr>
      <w:r w:rsidRPr="00FB5342">
        <w:rPr>
          <w:rFonts w:cs="Arial"/>
          <w:b/>
          <w:snapToGrid w:val="0"/>
        </w:rPr>
        <w:t>Condições Contratuais</w:t>
      </w:r>
      <w:r w:rsidRPr="00FB5342">
        <w:rPr>
          <w:rFonts w:cs="Arial"/>
          <w:snapToGrid w:val="0"/>
        </w:rPr>
        <w:t xml:space="preserve">: </w:t>
      </w:r>
      <w:r w:rsidR="00090ECF" w:rsidRPr="00FB5342">
        <w:rPr>
          <w:rFonts w:cs="Arial"/>
          <w:snapToGrid w:val="0"/>
        </w:rPr>
        <w:t>são</w:t>
      </w:r>
      <w:r w:rsidRPr="00FB5342">
        <w:rPr>
          <w:rFonts w:cs="Arial"/>
          <w:snapToGrid w:val="0"/>
        </w:rPr>
        <w:t xml:space="preserve"> as Condições Gerais, Condições Especiais e Condições ou Cláusulas Particulares de um mesmo seguro.</w:t>
      </w:r>
    </w:p>
    <w:p w14:paraId="1BE7D53B" w14:textId="77777777" w:rsidR="00404748" w:rsidRPr="00FB5342" w:rsidRDefault="00404748" w:rsidP="005D1DF7">
      <w:pPr>
        <w:numPr>
          <w:ilvl w:val="1"/>
          <w:numId w:val="2"/>
        </w:numPr>
        <w:tabs>
          <w:tab w:val="left" w:pos="709"/>
        </w:tabs>
        <w:ind w:left="709" w:hanging="709"/>
        <w:jc w:val="both"/>
        <w:rPr>
          <w:rFonts w:cs="Arial"/>
          <w:snapToGrid w:val="0"/>
        </w:rPr>
      </w:pPr>
      <w:r w:rsidRPr="00FB5342">
        <w:rPr>
          <w:rFonts w:cs="Arial"/>
          <w:b/>
          <w:snapToGrid w:val="0"/>
        </w:rPr>
        <w:t>Condições Especiais</w:t>
      </w:r>
      <w:r w:rsidRPr="00FB5342">
        <w:rPr>
          <w:rFonts w:cs="Arial"/>
          <w:snapToGrid w:val="0"/>
        </w:rPr>
        <w:t>: conjunto das disposições específicas relativas a cada modalidade e/ou cobertura do seguro, que eventualmente alteram as Condições Gerais.</w:t>
      </w:r>
    </w:p>
    <w:p w14:paraId="27EBF14E" w14:textId="758A0EE3" w:rsidR="00404748" w:rsidRPr="00FB5342" w:rsidRDefault="00404748" w:rsidP="005D1DF7">
      <w:pPr>
        <w:numPr>
          <w:ilvl w:val="1"/>
          <w:numId w:val="2"/>
        </w:numPr>
        <w:tabs>
          <w:tab w:val="left" w:pos="709"/>
        </w:tabs>
        <w:ind w:left="709" w:hanging="709"/>
        <w:jc w:val="both"/>
        <w:rPr>
          <w:rFonts w:cs="Arial"/>
          <w:snapToGrid w:val="0"/>
        </w:rPr>
      </w:pPr>
      <w:r w:rsidRPr="00FB5342">
        <w:rPr>
          <w:rFonts w:cs="Arial"/>
          <w:b/>
          <w:snapToGrid w:val="0"/>
        </w:rPr>
        <w:t>Condições Gerais</w:t>
      </w:r>
      <w:r w:rsidRPr="00FB5342">
        <w:rPr>
          <w:rFonts w:cs="Arial"/>
          <w:snapToGrid w:val="0"/>
        </w:rPr>
        <w:t>: conjunto das cláusulas</w:t>
      </w:r>
      <w:r w:rsidR="00A37D94" w:rsidRPr="00FB5342">
        <w:rPr>
          <w:rFonts w:cs="Arial"/>
          <w:snapToGrid w:val="0"/>
        </w:rPr>
        <w:t>,</w:t>
      </w:r>
      <w:r w:rsidRPr="00FB5342">
        <w:rPr>
          <w:rFonts w:cs="Arial"/>
          <w:snapToGrid w:val="0"/>
        </w:rPr>
        <w:t xml:space="preserve"> </w:t>
      </w:r>
      <w:r w:rsidR="00A37D94" w:rsidRPr="00FB5342">
        <w:rPr>
          <w:rFonts w:cs="Arial"/>
        </w:rPr>
        <w:t>comuns a todas as modalidades e/ou coberturas de um plano de seguro, que estabelecem as obrigações e os direitos das partes contratantes</w:t>
      </w:r>
      <w:r w:rsidRPr="00FB5342">
        <w:rPr>
          <w:rFonts w:cs="Arial"/>
          <w:snapToGrid w:val="0"/>
        </w:rPr>
        <w:t>.</w:t>
      </w:r>
    </w:p>
    <w:p w14:paraId="722548F9" w14:textId="452E6B67" w:rsidR="00404748" w:rsidRPr="00FB5342" w:rsidRDefault="00404748" w:rsidP="005D1DF7">
      <w:pPr>
        <w:numPr>
          <w:ilvl w:val="1"/>
          <w:numId w:val="2"/>
        </w:numPr>
        <w:tabs>
          <w:tab w:val="left" w:pos="709"/>
        </w:tabs>
        <w:ind w:left="709" w:hanging="709"/>
        <w:jc w:val="both"/>
        <w:rPr>
          <w:rFonts w:cs="Arial"/>
          <w:snapToGrid w:val="0"/>
        </w:rPr>
      </w:pPr>
      <w:r w:rsidRPr="00FB5342">
        <w:rPr>
          <w:rFonts w:cs="Arial"/>
          <w:b/>
          <w:snapToGrid w:val="0"/>
        </w:rPr>
        <w:t>Corretor de Seguro</w:t>
      </w:r>
      <w:r w:rsidR="00A37D94" w:rsidRPr="00FB5342">
        <w:rPr>
          <w:rFonts w:cs="Arial"/>
          <w:b/>
          <w:snapToGrid w:val="0"/>
        </w:rPr>
        <w:t>s</w:t>
      </w:r>
      <w:r w:rsidRPr="00FB5342">
        <w:rPr>
          <w:rFonts w:cs="Arial"/>
          <w:snapToGrid w:val="0"/>
        </w:rPr>
        <w:t xml:space="preserve">: </w:t>
      </w:r>
      <w:r w:rsidR="00A37D94" w:rsidRPr="00FB5342">
        <w:rPr>
          <w:rFonts w:cs="Arial"/>
          <w:snapToGrid w:val="0"/>
        </w:rPr>
        <w:t>pessoa física ou jurídica,</w:t>
      </w:r>
      <w:r w:rsidRPr="00FB5342">
        <w:rPr>
          <w:rFonts w:cs="Arial"/>
          <w:snapToGrid w:val="0"/>
        </w:rPr>
        <w:t xml:space="preserve"> habilitad</w:t>
      </w:r>
      <w:r w:rsidR="00A37D94" w:rsidRPr="00FB5342">
        <w:rPr>
          <w:rFonts w:cs="Arial"/>
          <w:snapToGrid w:val="0"/>
        </w:rPr>
        <w:t>a</w:t>
      </w:r>
      <w:r w:rsidRPr="00FB5342">
        <w:rPr>
          <w:rFonts w:cs="Arial"/>
          <w:snapToGrid w:val="0"/>
        </w:rPr>
        <w:t xml:space="preserve"> pela SUSEP e autorizad</w:t>
      </w:r>
      <w:r w:rsidR="00A37D94" w:rsidRPr="00FB5342">
        <w:rPr>
          <w:rFonts w:cs="Arial"/>
          <w:snapToGrid w:val="0"/>
        </w:rPr>
        <w:t>a</w:t>
      </w:r>
      <w:r w:rsidRPr="00FB5342">
        <w:rPr>
          <w:rFonts w:cs="Arial"/>
          <w:snapToGrid w:val="0"/>
        </w:rPr>
        <w:t xml:space="preserve"> a angariar e promover contratos de seguros.</w:t>
      </w:r>
    </w:p>
    <w:p w14:paraId="373DC991" w14:textId="3AE69CC5" w:rsidR="00404748" w:rsidRPr="00FB5342" w:rsidRDefault="00404748" w:rsidP="005D1DF7">
      <w:pPr>
        <w:numPr>
          <w:ilvl w:val="1"/>
          <w:numId w:val="2"/>
        </w:numPr>
        <w:tabs>
          <w:tab w:val="left" w:pos="709"/>
        </w:tabs>
        <w:ind w:left="709" w:hanging="709"/>
        <w:jc w:val="both"/>
        <w:rPr>
          <w:rFonts w:cs="Arial"/>
          <w:b/>
          <w:snapToGrid w:val="0"/>
        </w:rPr>
      </w:pPr>
      <w:r w:rsidRPr="00FB5342">
        <w:rPr>
          <w:rFonts w:cs="Arial"/>
          <w:b/>
          <w:snapToGrid w:val="0"/>
        </w:rPr>
        <w:t>Dano Moral</w:t>
      </w:r>
      <w:r w:rsidRPr="00FB5342">
        <w:rPr>
          <w:rFonts w:cs="Arial"/>
          <w:snapToGrid w:val="0"/>
        </w:rPr>
        <w:t xml:space="preserve">: </w:t>
      </w:r>
      <w:r w:rsidR="00D73A5E" w:rsidRPr="00FB5342">
        <w:rPr>
          <w:rFonts w:cs="Arial"/>
        </w:rPr>
        <w:t>l</w:t>
      </w:r>
      <w:r w:rsidR="00A37D94" w:rsidRPr="00FB5342">
        <w:rPr>
          <w:rFonts w:cs="Arial"/>
        </w:rPr>
        <w:t>esão, praticada por outrem, ao patrimônio psíquico ou à dignidade da pessoa, ou, mais amplamente, aos direitos da personalidade, causando sofrimento psíquico, constrangimento ou qualquer tipo de desconforto, independente da ocorrência simultânea de danos materiais ou corporais.</w:t>
      </w:r>
      <w:r w:rsidR="00916E52" w:rsidRPr="00FB5342">
        <w:rPr>
          <w:rFonts w:cs="Arial"/>
        </w:rPr>
        <w:t xml:space="preserve"> </w:t>
      </w:r>
      <w:r w:rsidR="00916E52" w:rsidRPr="00FB5342">
        <w:rPr>
          <w:rFonts w:cs="Arial"/>
          <w:b/>
        </w:rPr>
        <w:t>O Dano Moral é risco excluído deste seguro.</w:t>
      </w:r>
    </w:p>
    <w:p w14:paraId="289F5958" w14:textId="1C4216F0" w:rsidR="003A11B1" w:rsidRPr="00FB5342" w:rsidRDefault="003A11B1" w:rsidP="005D1DF7">
      <w:pPr>
        <w:numPr>
          <w:ilvl w:val="1"/>
          <w:numId w:val="2"/>
        </w:numPr>
        <w:tabs>
          <w:tab w:val="left" w:pos="709"/>
        </w:tabs>
        <w:ind w:left="709" w:hanging="709"/>
        <w:jc w:val="both"/>
        <w:rPr>
          <w:rFonts w:cs="Arial"/>
          <w:snapToGrid w:val="0"/>
        </w:rPr>
      </w:pPr>
      <w:r w:rsidRPr="00FB5342">
        <w:rPr>
          <w:rFonts w:cs="Arial"/>
          <w:b/>
          <w:snapToGrid w:val="0"/>
        </w:rPr>
        <w:t xml:space="preserve">Doenças ou Lesões Preexistentes: </w:t>
      </w:r>
      <w:r w:rsidRPr="00FB5342">
        <w:rPr>
          <w:rFonts w:cs="Arial"/>
          <w:snapToGrid w:val="0"/>
        </w:rPr>
        <w:t xml:space="preserve">são as doenças, lesões ou sequelas, inclusive as congênitas, que o Segurado ou seu responsável sabia ser portador ou sofredor na data da contratação do Bilhete e que não foram declaradas no mesmo, </w:t>
      </w:r>
      <w:r w:rsidRPr="00FB5342">
        <w:rPr>
          <w:rFonts w:cs="Arial"/>
          <w:snapToGrid w:val="0"/>
        </w:rPr>
        <w:lastRenderedPageBreak/>
        <w:t>caracterizando-se pela existência de qualquer alteração evidente do seu estado de saúde e que poderá ser identificada pela Seguradora por todos os meios de verificação que sejam aceitos como prova, inclusive em prontuários médico-hospitalares, consultórios, clínicas, laboratórios e hospitais.</w:t>
      </w:r>
    </w:p>
    <w:p w14:paraId="1B4DF445" w14:textId="603C5C4B" w:rsidR="00404748" w:rsidRPr="00FB5342" w:rsidRDefault="00404748" w:rsidP="005D1DF7">
      <w:pPr>
        <w:numPr>
          <w:ilvl w:val="1"/>
          <w:numId w:val="2"/>
        </w:numPr>
        <w:tabs>
          <w:tab w:val="left" w:pos="709"/>
        </w:tabs>
        <w:ind w:left="709" w:hanging="709"/>
        <w:jc w:val="both"/>
        <w:rPr>
          <w:rFonts w:cs="Arial"/>
          <w:snapToGrid w:val="0"/>
        </w:rPr>
      </w:pPr>
      <w:r w:rsidRPr="00FB5342">
        <w:rPr>
          <w:rFonts w:cs="Arial"/>
          <w:b/>
          <w:snapToGrid w:val="0"/>
        </w:rPr>
        <w:t>Emolumentos</w:t>
      </w:r>
      <w:r w:rsidRPr="00FB5342">
        <w:rPr>
          <w:rFonts w:cs="Arial"/>
          <w:snapToGrid w:val="0"/>
        </w:rPr>
        <w:t xml:space="preserve">: conjunto de despesas adicionais correspondentes a impostos incidentes sobre </w:t>
      </w:r>
      <w:r w:rsidR="00B624D0" w:rsidRPr="00FB5342">
        <w:rPr>
          <w:rFonts w:cs="Arial"/>
          <w:snapToGrid w:val="0"/>
        </w:rPr>
        <w:t>o prêmio</w:t>
      </w:r>
      <w:r w:rsidRPr="00FB5342">
        <w:rPr>
          <w:rFonts w:cs="Arial"/>
          <w:snapToGrid w:val="0"/>
        </w:rPr>
        <w:t xml:space="preserve"> de seguro.</w:t>
      </w:r>
    </w:p>
    <w:p w14:paraId="6F64C50C" w14:textId="4CFF5C93" w:rsidR="00A01D8F" w:rsidRPr="00FB5342" w:rsidRDefault="00A01D8F" w:rsidP="005D1DF7">
      <w:pPr>
        <w:numPr>
          <w:ilvl w:val="1"/>
          <w:numId w:val="2"/>
        </w:numPr>
        <w:tabs>
          <w:tab w:val="left" w:pos="709"/>
        </w:tabs>
        <w:ind w:left="709" w:hanging="709"/>
        <w:jc w:val="both"/>
        <w:rPr>
          <w:rFonts w:cs="Arial"/>
          <w:snapToGrid w:val="0"/>
        </w:rPr>
      </w:pPr>
      <w:r w:rsidRPr="00FB5342">
        <w:rPr>
          <w:rFonts w:cs="Arial"/>
          <w:b/>
          <w:snapToGrid w:val="0"/>
        </w:rPr>
        <w:t xml:space="preserve">Franquia: </w:t>
      </w:r>
      <w:r w:rsidRPr="00FB5342">
        <w:rPr>
          <w:rFonts w:cs="Arial"/>
          <w:snapToGrid w:val="0"/>
        </w:rPr>
        <w:t>período</w:t>
      </w:r>
      <w:r w:rsidR="00604BC4" w:rsidRPr="00FB5342">
        <w:rPr>
          <w:rFonts w:cs="Arial"/>
          <w:snapToGrid w:val="0"/>
        </w:rPr>
        <w:t xml:space="preserve"> contínuo de tempo</w:t>
      </w:r>
      <w:r w:rsidRPr="00FB5342">
        <w:rPr>
          <w:rFonts w:cs="Arial"/>
          <w:snapToGrid w:val="0"/>
        </w:rPr>
        <w:t xml:space="preserve">, em </w:t>
      </w:r>
      <w:r w:rsidR="00604BC4" w:rsidRPr="00FB5342">
        <w:rPr>
          <w:rFonts w:cs="Arial"/>
          <w:snapToGrid w:val="0"/>
        </w:rPr>
        <w:t xml:space="preserve">horas ou </w:t>
      </w:r>
      <w:r w:rsidRPr="00FB5342">
        <w:rPr>
          <w:rFonts w:cs="Arial"/>
          <w:snapToGrid w:val="0"/>
        </w:rPr>
        <w:t>dias, contado a partir da data do evento coberto, durante o qual o Segurado não terá direito ao recebimento da indenização.  A franquia é</w:t>
      </w:r>
      <w:r w:rsidR="00604BC4" w:rsidRPr="00FB5342">
        <w:rPr>
          <w:rFonts w:cs="Arial"/>
          <w:snapToGrid w:val="0"/>
        </w:rPr>
        <w:t xml:space="preserve"> aplicada </w:t>
      </w:r>
      <w:r w:rsidRPr="00FB5342">
        <w:rPr>
          <w:rFonts w:cs="Arial"/>
          <w:snapToGrid w:val="0"/>
        </w:rPr>
        <w:t>em cada sinistro</w:t>
      </w:r>
      <w:r w:rsidR="00604BC4" w:rsidRPr="00FB5342">
        <w:rPr>
          <w:rFonts w:cs="Arial"/>
          <w:snapToGrid w:val="0"/>
        </w:rPr>
        <w:t xml:space="preserve"> coberto</w:t>
      </w:r>
      <w:r w:rsidRPr="00FB5342">
        <w:rPr>
          <w:rFonts w:cs="Arial"/>
          <w:snapToGrid w:val="0"/>
        </w:rPr>
        <w:t>.</w:t>
      </w:r>
    </w:p>
    <w:p w14:paraId="5EAA6A93" w14:textId="0C875A8F" w:rsidR="00404748" w:rsidRPr="00FB5342" w:rsidRDefault="00404748" w:rsidP="005D1DF7">
      <w:pPr>
        <w:numPr>
          <w:ilvl w:val="1"/>
          <w:numId w:val="2"/>
        </w:numPr>
        <w:tabs>
          <w:tab w:val="left" w:pos="709"/>
        </w:tabs>
        <w:ind w:left="709" w:hanging="709"/>
        <w:jc w:val="both"/>
        <w:rPr>
          <w:rFonts w:cs="Arial"/>
          <w:snapToGrid w:val="0"/>
        </w:rPr>
      </w:pPr>
      <w:r w:rsidRPr="00FB5342">
        <w:rPr>
          <w:rFonts w:cs="Arial"/>
          <w:b/>
          <w:snapToGrid w:val="0"/>
        </w:rPr>
        <w:t>Indenização</w:t>
      </w:r>
      <w:r w:rsidRPr="00FB5342">
        <w:rPr>
          <w:rFonts w:cs="Arial"/>
          <w:snapToGrid w:val="0"/>
        </w:rPr>
        <w:t xml:space="preserve">: valor </w:t>
      </w:r>
      <w:r w:rsidR="0082479B" w:rsidRPr="00FB5342">
        <w:rPr>
          <w:rFonts w:cs="Arial"/>
        </w:rPr>
        <w:t xml:space="preserve">que a </w:t>
      </w:r>
      <w:r w:rsidR="00565259" w:rsidRPr="00FB5342">
        <w:rPr>
          <w:rFonts w:cs="Arial"/>
        </w:rPr>
        <w:t xml:space="preserve">Seguradora </w:t>
      </w:r>
      <w:r w:rsidR="0082479B" w:rsidRPr="00FB5342">
        <w:rPr>
          <w:rFonts w:cs="Arial"/>
        </w:rPr>
        <w:t xml:space="preserve">deve pagar ao </w:t>
      </w:r>
      <w:r w:rsidR="00565259" w:rsidRPr="00FB5342">
        <w:rPr>
          <w:rFonts w:cs="Arial"/>
        </w:rPr>
        <w:t xml:space="preserve">Segurado </w:t>
      </w:r>
      <w:r w:rsidR="0082479B" w:rsidRPr="00FB5342">
        <w:rPr>
          <w:rFonts w:cs="Arial"/>
        </w:rPr>
        <w:t xml:space="preserve">ou </w:t>
      </w:r>
      <w:r w:rsidR="00304863">
        <w:rPr>
          <w:rFonts w:cs="Arial"/>
        </w:rPr>
        <w:t>B</w:t>
      </w:r>
      <w:r w:rsidR="0082479B" w:rsidRPr="00FB5342">
        <w:rPr>
          <w:rFonts w:cs="Arial"/>
        </w:rPr>
        <w:t>eneficiário em caso de sinistro coberto pelo Bilhete</w:t>
      </w:r>
      <w:r w:rsidRPr="00FB5342">
        <w:rPr>
          <w:rFonts w:cs="Arial"/>
          <w:snapToGrid w:val="0"/>
        </w:rPr>
        <w:t xml:space="preserve">, não podendo ultrapassar, em hipótese alguma, o </w:t>
      </w:r>
      <w:r w:rsidR="00A66F23" w:rsidRPr="00FB5342">
        <w:rPr>
          <w:rFonts w:cs="Arial"/>
          <w:snapToGrid w:val="0"/>
        </w:rPr>
        <w:t>Capital Segurado</w:t>
      </w:r>
      <w:r w:rsidRPr="00FB5342">
        <w:rPr>
          <w:rFonts w:cs="Arial"/>
          <w:snapToGrid w:val="0"/>
        </w:rPr>
        <w:t xml:space="preserve"> da </w:t>
      </w:r>
      <w:r w:rsidR="00565259" w:rsidRPr="00FB5342">
        <w:rPr>
          <w:rFonts w:cs="Arial"/>
          <w:snapToGrid w:val="0"/>
        </w:rPr>
        <w:t xml:space="preserve">respectiva </w:t>
      </w:r>
      <w:r w:rsidRPr="00FB5342">
        <w:rPr>
          <w:rFonts w:cs="Arial"/>
          <w:snapToGrid w:val="0"/>
        </w:rPr>
        <w:t>Cobertura contratada.</w:t>
      </w:r>
    </w:p>
    <w:p w14:paraId="45FE6264" w14:textId="5A5435DB" w:rsidR="00404748" w:rsidRPr="00FB5342" w:rsidRDefault="00404748" w:rsidP="005D1DF7">
      <w:pPr>
        <w:numPr>
          <w:ilvl w:val="1"/>
          <w:numId w:val="2"/>
        </w:numPr>
        <w:tabs>
          <w:tab w:val="left" w:pos="709"/>
        </w:tabs>
        <w:ind w:left="709" w:hanging="709"/>
        <w:jc w:val="both"/>
        <w:rPr>
          <w:rFonts w:cs="Arial"/>
          <w:snapToGrid w:val="0"/>
        </w:rPr>
      </w:pPr>
      <w:r w:rsidRPr="00FB5342">
        <w:rPr>
          <w:rFonts w:cs="Arial"/>
          <w:b/>
          <w:snapToGrid w:val="0"/>
        </w:rPr>
        <w:t>Liquidação de Sinistro</w:t>
      </w:r>
      <w:r w:rsidRPr="00FB5342">
        <w:rPr>
          <w:rFonts w:cs="Arial"/>
          <w:snapToGrid w:val="0"/>
        </w:rPr>
        <w:t>: processo para pagamento de indenizaç</w:t>
      </w:r>
      <w:r w:rsidR="004107E4" w:rsidRPr="00FB5342">
        <w:rPr>
          <w:rFonts w:cs="Arial"/>
          <w:snapToGrid w:val="0"/>
        </w:rPr>
        <w:t>ão</w:t>
      </w:r>
      <w:r w:rsidRPr="00FB5342">
        <w:rPr>
          <w:rFonts w:cs="Arial"/>
          <w:snapToGrid w:val="0"/>
        </w:rPr>
        <w:t xml:space="preserve"> ao Segurado, com base no Relatório de Regulação de Sinistro.</w:t>
      </w:r>
    </w:p>
    <w:p w14:paraId="3B840912" w14:textId="351FF088" w:rsidR="00523CA1" w:rsidRPr="00FB5342" w:rsidRDefault="00523CA1" w:rsidP="005D1DF7">
      <w:pPr>
        <w:numPr>
          <w:ilvl w:val="1"/>
          <w:numId w:val="2"/>
        </w:numPr>
        <w:tabs>
          <w:tab w:val="left" w:pos="709"/>
        </w:tabs>
        <w:ind w:left="709" w:hanging="709"/>
        <w:jc w:val="both"/>
        <w:rPr>
          <w:rFonts w:cs="Arial"/>
          <w:snapToGrid w:val="0"/>
        </w:rPr>
      </w:pPr>
      <w:r w:rsidRPr="00FB5342">
        <w:rPr>
          <w:rFonts w:cs="Arial"/>
          <w:b/>
          <w:snapToGrid w:val="0"/>
        </w:rPr>
        <w:t xml:space="preserve">Médico Responsável ou Assistente: </w:t>
      </w:r>
      <w:r w:rsidRPr="00FB5342">
        <w:rPr>
          <w:rFonts w:cs="Arial"/>
          <w:snapToGrid w:val="0"/>
        </w:rPr>
        <w:t>profissional legalmente licenciado para a prática da medicina e que seja o responsável pelo tratamento de uma pessoa ou que esteja emitindo documentos médicos (relatórios, atestados, declarações, etc</w:t>
      </w:r>
      <w:r w:rsidR="002C0129">
        <w:rPr>
          <w:rFonts w:cs="Arial"/>
          <w:snapToGrid w:val="0"/>
        </w:rPr>
        <w:t>.</w:t>
      </w:r>
      <w:r w:rsidRPr="00FB5342">
        <w:rPr>
          <w:rFonts w:cs="Arial"/>
          <w:snapToGrid w:val="0"/>
        </w:rPr>
        <w:t xml:space="preserve">) para quem interessar, sob autorização do paciente. </w:t>
      </w:r>
      <w:r w:rsidRPr="00FB5342">
        <w:rPr>
          <w:rFonts w:cs="Arial"/>
          <w:b/>
          <w:snapToGrid w:val="0"/>
        </w:rPr>
        <w:t>Não serão aceitos como médico assistente o próprio Segurado, seu cônjuge, seus dependentes, parentes consanguíneos ou afins, mesmo que habilitados a exercer a prática da medicina</w:t>
      </w:r>
      <w:r w:rsidRPr="00FB5342">
        <w:rPr>
          <w:rFonts w:cs="Arial"/>
          <w:snapToGrid w:val="0"/>
        </w:rPr>
        <w:t>.</w:t>
      </w:r>
    </w:p>
    <w:p w14:paraId="77DF4CFC" w14:textId="646F7368" w:rsidR="00B62C44" w:rsidRPr="00FB5342" w:rsidRDefault="00B62C44" w:rsidP="005D1DF7">
      <w:pPr>
        <w:numPr>
          <w:ilvl w:val="1"/>
          <w:numId w:val="2"/>
        </w:numPr>
        <w:tabs>
          <w:tab w:val="left" w:pos="709"/>
        </w:tabs>
        <w:ind w:left="709" w:hanging="709"/>
        <w:jc w:val="both"/>
        <w:rPr>
          <w:rFonts w:cs="Arial"/>
          <w:snapToGrid w:val="0"/>
        </w:rPr>
      </w:pPr>
      <w:r w:rsidRPr="00FB5342">
        <w:rPr>
          <w:rFonts w:cs="Arial"/>
          <w:b/>
          <w:snapToGrid w:val="0"/>
        </w:rPr>
        <w:t xml:space="preserve">Meios Remotos: </w:t>
      </w:r>
      <w:r w:rsidRPr="00FB5342">
        <w:rPr>
          <w:rFonts w:cs="Arial"/>
          <w:snapToGrid w:val="0"/>
        </w:rPr>
        <w:t>Aqueles que permitam a troca de e/ou o acesso a informações e/ou todo tipo de transferência de dados por meio de redes de comunicação envolvendo o uso de tecnologias tais como rede mundial de computadores, telefonia, televisão a cabo ou digital, sistemas de comunicação por satélite, entre outras.</w:t>
      </w:r>
    </w:p>
    <w:p w14:paraId="1ADB55C0" w14:textId="7D5D90A9" w:rsidR="00404748" w:rsidRPr="00FB5342" w:rsidRDefault="00404748" w:rsidP="005D1DF7">
      <w:pPr>
        <w:numPr>
          <w:ilvl w:val="1"/>
          <w:numId w:val="2"/>
        </w:numPr>
        <w:tabs>
          <w:tab w:val="left" w:pos="709"/>
        </w:tabs>
        <w:ind w:left="709" w:hanging="709"/>
        <w:jc w:val="both"/>
        <w:rPr>
          <w:rFonts w:cs="Arial"/>
          <w:snapToGrid w:val="0"/>
        </w:rPr>
      </w:pPr>
      <w:r w:rsidRPr="00FB5342">
        <w:rPr>
          <w:rFonts w:cs="Arial"/>
          <w:b/>
          <w:snapToGrid w:val="0"/>
        </w:rPr>
        <w:t>Prêmio</w:t>
      </w:r>
      <w:r w:rsidRPr="00FB5342">
        <w:rPr>
          <w:rFonts w:cs="Arial"/>
          <w:snapToGrid w:val="0"/>
        </w:rPr>
        <w:t xml:space="preserve">: importância paga pelo Segurado à Seguradora </w:t>
      </w:r>
      <w:r w:rsidR="00B62C44" w:rsidRPr="00FB5342">
        <w:rPr>
          <w:rFonts w:cs="Arial"/>
          <w:snapToGrid w:val="0"/>
        </w:rPr>
        <w:t>para que esta assuma os riscos cobertos pelo seguro (preço do seguro)</w:t>
      </w:r>
      <w:r w:rsidRPr="00FB5342">
        <w:rPr>
          <w:rFonts w:cs="Arial"/>
          <w:snapToGrid w:val="0"/>
        </w:rPr>
        <w:t>.</w:t>
      </w:r>
    </w:p>
    <w:p w14:paraId="6B755F3E" w14:textId="5EA1DC65" w:rsidR="00404748" w:rsidRPr="00FB5342" w:rsidRDefault="00404748" w:rsidP="005D1DF7">
      <w:pPr>
        <w:numPr>
          <w:ilvl w:val="1"/>
          <w:numId w:val="2"/>
        </w:numPr>
        <w:tabs>
          <w:tab w:val="left" w:pos="709"/>
        </w:tabs>
        <w:ind w:left="709" w:hanging="709"/>
        <w:jc w:val="both"/>
        <w:rPr>
          <w:rFonts w:cs="Arial"/>
          <w:snapToGrid w:val="0"/>
        </w:rPr>
      </w:pPr>
      <w:r w:rsidRPr="00FB5342">
        <w:rPr>
          <w:rFonts w:cs="Arial"/>
          <w:b/>
          <w:snapToGrid w:val="0"/>
        </w:rPr>
        <w:t>Prescrição</w:t>
      </w:r>
      <w:r w:rsidRPr="00FB5342">
        <w:rPr>
          <w:rFonts w:cs="Arial"/>
          <w:snapToGrid w:val="0"/>
        </w:rPr>
        <w:t>: perda do prazo</w:t>
      </w:r>
      <w:r w:rsidR="00B624D0" w:rsidRPr="00FB5342">
        <w:rPr>
          <w:rFonts w:cs="Arial"/>
          <w:snapToGrid w:val="0"/>
        </w:rPr>
        <w:t>, tanto pelo Segurado quanto pela Seguradora,</w:t>
      </w:r>
      <w:r w:rsidRPr="00FB5342">
        <w:rPr>
          <w:rFonts w:cs="Arial"/>
          <w:snapToGrid w:val="0"/>
        </w:rPr>
        <w:t xml:space="preserve"> para acionar na justiça</w:t>
      </w:r>
      <w:r w:rsidR="00B624D0" w:rsidRPr="00FB5342">
        <w:rPr>
          <w:rFonts w:cs="Arial"/>
          <w:snapToGrid w:val="0"/>
        </w:rPr>
        <w:t>,</w:t>
      </w:r>
      <w:r w:rsidRPr="00FB5342">
        <w:rPr>
          <w:rFonts w:cs="Arial"/>
          <w:snapToGrid w:val="0"/>
        </w:rPr>
        <w:t xml:space="preserve"> </w:t>
      </w:r>
      <w:r w:rsidR="00AE4302" w:rsidRPr="00FB5342">
        <w:rPr>
          <w:rFonts w:cs="Arial"/>
          <w:snapToGrid w:val="0"/>
        </w:rPr>
        <w:t xml:space="preserve">em </w:t>
      </w:r>
      <w:r w:rsidR="00AE4302" w:rsidRPr="00FB5342">
        <w:rPr>
          <w:rFonts w:cs="Arial"/>
        </w:rPr>
        <w:t>razão do transcurso dos prazos fixados em lei</w:t>
      </w:r>
      <w:r w:rsidR="00AE4302" w:rsidRPr="00FB5342">
        <w:rPr>
          <w:rFonts w:cs="Arial"/>
          <w:snapToGrid w:val="0"/>
        </w:rPr>
        <w:t>.</w:t>
      </w:r>
    </w:p>
    <w:p w14:paraId="2848ED2A" w14:textId="6943046F" w:rsidR="00404748" w:rsidRPr="00FB5342" w:rsidRDefault="00404748" w:rsidP="005D1DF7">
      <w:pPr>
        <w:numPr>
          <w:ilvl w:val="1"/>
          <w:numId w:val="2"/>
        </w:numPr>
        <w:tabs>
          <w:tab w:val="left" w:pos="709"/>
        </w:tabs>
        <w:ind w:left="709" w:hanging="709"/>
        <w:jc w:val="both"/>
        <w:rPr>
          <w:rFonts w:cs="Arial"/>
          <w:snapToGrid w:val="0"/>
        </w:rPr>
      </w:pPr>
      <w:r w:rsidRPr="00FB5342">
        <w:rPr>
          <w:rFonts w:cs="Arial"/>
          <w:b/>
          <w:snapToGrid w:val="0"/>
        </w:rPr>
        <w:t>Proponente</w:t>
      </w:r>
      <w:r w:rsidRPr="00FB5342">
        <w:rPr>
          <w:rFonts w:cs="Arial"/>
          <w:snapToGrid w:val="0"/>
        </w:rPr>
        <w:t xml:space="preserve">: </w:t>
      </w:r>
      <w:r w:rsidR="00A66F23" w:rsidRPr="00FB5342">
        <w:rPr>
          <w:rFonts w:cs="Arial"/>
          <w:snapToGrid w:val="0"/>
        </w:rPr>
        <w:t>interessado em</w:t>
      </w:r>
      <w:r w:rsidRPr="00FB5342">
        <w:rPr>
          <w:rFonts w:cs="Arial"/>
          <w:snapToGrid w:val="0"/>
        </w:rPr>
        <w:t xml:space="preserve"> contratar o seguro.</w:t>
      </w:r>
    </w:p>
    <w:p w14:paraId="110F15AA" w14:textId="4991DFBA" w:rsidR="00404748" w:rsidRPr="00FB5342" w:rsidRDefault="00404748" w:rsidP="005D1DF7">
      <w:pPr>
        <w:numPr>
          <w:ilvl w:val="1"/>
          <w:numId w:val="2"/>
        </w:numPr>
        <w:tabs>
          <w:tab w:val="left" w:pos="709"/>
        </w:tabs>
        <w:ind w:left="709" w:hanging="709"/>
        <w:jc w:val="both"/>
        <w:rPr>
          <w:rFonts w:cs="Arial"/>
          <w:snapToGrid w:val="0"/>
        </w:rPr>
      </w:pPr>
      <w:r w:rsidRPr="00FB5342">
        <w:rPr>
          <w:rFonts w:cs="Arial"/>
          <w:b/>
          <w:snapToGrid w:val="0"/>
        </w:rPr>
        <w:t>Regulação de Sinistro</w:t>
      </w:r>
      <w:r w:rsidRPr="00FB5342">
        <w:rPr>
          <w:rFonts w:cs="Arial"/>
          <w:snapToGrid w:val="0"/>
        </w:rPr>
        <w:t>: conjunto de procedimentos realizados na ocorrência de um sinistro para apuração de suas causas</w:t>
      </w:r>
      <w:r w:rsidR="00A66F23" w:rsidRPr="00FB5342">
        <w:rPr>
          <w:rFonts w:cs="Arial"/>
          <w:snapToGrid w:val="0"/>
        </w:rPr>
        <w:t xml:space="preserve"> e</w:t>
      </w:r>
      <w:r w:rsidRPr="00FB5342">
        <w:rPr>
          <w:rFonts w:cs="Arial"/>
          <w:snapToGrid w:val="0"/>
        </w:rPr>
        <w:t xml:space="preserve"> circunstâncias, com vistas à caracterização do risco ocorrido e seu enquadramento no seguro.</w:t>
      </w:r>
    </w:p>
    <w:p w14:paraId="02D21954" w14:textId="3F8B5177" w:rsidR="00604BC4" w:rsidRPr="00FF489D" w:rsidRDefault="00604BC4" w:rsidP="005D1DF7">
      <w:pPr>
        <w:numPr>
          <w:ilvl w:val="1"/>
          <w:numId w:val="2"/>
        </w:numPr>
        <w:tabs>
          <w:tab w:val="left" w:pos="709"/>
        </w:tabs>
        <w:ind w:left="709" w:hanging="709"/>
        <w:jc w:val="both"/>
        <w:rPr>
          <w:rFonts w:cs="Arial"/>
          <w:snapToGrid w:val="0"/>
        </w:rPr>
      </w:pPr>
      <w:r w:rsidRPr="00FF489D">
        <w:rPr>
          <w:rFonts w:cs="Arial"/>
          <w:b/>
          <w:snapToGrid w:val="0"/>
        </w:rPr>
        <w:t>Reintegração do Capital Segurado:</w:t>
      </w:r>
      <w:r w:rsidR="002544D9" w:rsidRPr="00FF489D">
        <w:rPr>
          <w:rFonts w:cs="Arial"/>
          <w:b/>
          <w:snapToGrid w:val="0"/>
        </w:rPr>
        <w:t xml:space="preserve"> </w:t>
      </w:r>
      <w:r w:rsidR="002544D9" w:rsidRPr="00FF489D">
        <w:rPr>
          <w:rFonts w:cs="Arial"/>
          <w:snapToGrid w:val="0"/>
        </w:rPr>
        <w:t>recomposição do Capital Segurado de uma cobertura no mesmo montante em que foi reduzida após ocorrência de sinistro coberto.</w:t>
      </w:r>
    </w:p>
    <w:p w14:paraId="02E3CCF4" w14:textId="649210D8" w:rsidR="003625D1" w:rsidRPr="00FB5342" w:rsidRDefault="003625D1" w:rsidP="005D1DF7">
      <w:pPr>
        <w:numPr>
          <w:ilvl w:val="1"/>
          <w:numId w:val="2"/>
        </w:numPr>
        <w:tabs>
          <w:tab w:val="left" w:pos="709"/>
        </w:tabs>
        <w:jc w:val="both"/>
        <w:rPr>
          <w:rFonts w:cs="Arial"/>
          <w:snapToGrid w:val="0"/>
        </w:rPr>
      </w:pPr>
      <w:r w:rsidRPr="00FB5342">
        <w:rPr>
          <w:rFonts w:cs="Arial"/>
          <w:b/>
          <w:snapToGrid w:val="0"/>
        </w:rPr>
        <w:t xml:space="preserve">Risco </w:t>
      </w:r>
      <w:r w:rsidR="00A01D8F" w:rsidRPr="00FB5342">
        <w:rPr>
          <w:rFonts w:cs="Arial"/>
          <w:b/>
          <w:snapToGrid w:val="0"/>
        </w:rPr>
        <w:t xml:space="preserve">ou Evento </w:t>
      </w:r>
      <w:r w:rsidRPr="00FB5342">
        <w:rPr>
          <w:rFonts w:cs="Arial"/>
          <w:b/>
          <w:snapToGrid w:val="0"/>
        </w:rPr>
        <w:t>Coberto</w:t>
      </w:r>
      <w:r w:rsidRPr="00FB5342">
        <w:rPr>
          <w:rFonts w:cs="Arial"/>
          <w:snapToGrid w:val="0"/>
        </w:rPr>
        <w:t xml:space="preserve">: </w:t>
      </w:r>
      <w:r w:rsidR="00A01D8F" w:rsidRPr="00FB5342">
        <w:rPr>
          <w:rFonts w:cs="Arial"/>
          <w:snapToGrid w:val="0"/>
        </w:rPr>
        <w:t xml:space="preserve">acontecimento futuro e incerto, </w:t>
      </w:r>
      <w:r w:rsidR="00A01D8F" w:rsidRPr="00FB5342">
        <w:rPr>
          <w:rFonts w:cs="Arial"/>
        </w:rPr>
        <w:t>de natureza súbita e imprevista, independente da vontade do Segurado,</w:t>
      </w:r>
      <w:r w:rsidR="00A01D8F" w:rsidRPr="00FB5342">
        <w:rPr>
          <w:rFonts w:cs="Arial"/>
          <w:snapToGrid w:val="0"/>
        </w:rPr>
        <w:t xml:space="preserve"> cuja ocorrência obriga a Seguradora a pagar a indenização devida, desde que não se classifique como risco excluído, respeitadas as Condições Contratuais</w:t>
      </w:r>
      <w:r w:rsidRPr="00FB5342">
        <w:rPr>
          <w:rFonts w:cs="Arial"/>
        </w:rPr>
        <w:t>.</w:t>
      </w:r>
    </w:p>
    <w:p w14:paraId="060C180A" w14:textId="213F3E78" w:rsidR="00523CA1" w:rsidRPr="00FB5342" w:rsidRDefault="00523CA1" w:rsidP="005D1DF7">
      <w:pPr>
        <w:numPr>
          <w:ilvl w:val="1"/>
          <w:numId w:val="2"/>
        </w:numPr>
        <w:tabs>
          <w:tab w:val="left" w:pos="709"/>
        </w:tabs>
        <w:ind w:left="709" w:hanging="709"/>
        <w:jc w:val="both"/>
        <w:rPr>
          <w:rFonts w:cs="Arial"/>
          <w:snapToGrid w:val="0"/>
        </w:rPr>
      </w:pPr>
      <w:r w:rsidRPr="00FB5342">
        <w:rPr>
          <w:rFonts w:cs="Arial"/>
          <w:b/>
          <w:snapToGrid w:val="0"/>
        </w:rPr>
        <w:t xml:space="preserve">Riscos Excluídos: </w:t>
      </w:r>
      <w:r w:rsidRPr="00FB5342">
        <w:rPr>
          <w:rFonts w:cs="Arial"/>
          <w:snapToGrid w:val="0"/>
        </w:rPr>
        <w:t>são aqueles riscos não cobertos pelo seguro, previstos nas Condições Gerais e/ou Especiais.</w:t>
      </w:r>
    </w:p>
    <w:p w14:paraId="31AC608B" w14:textId="670D550E" w:rsidR="00404748" w:rsidRPr="00FB5342" w:rsidRDefault="00404748" w:rsidP="005D1DF7">
      <w:pPr>
        <w:numPr>
          <w:ilvl w:val="1"/>
          <w:numId w:val="2"/>
        </w:numPr>
        <w:tabs>
          <w:tab w:val="left" w:pos="709"/>
        </w:tabs>
        <w:ind w:left="709" w:hanging="709"/>
        <w:jc w:val="both"/>
        <w:rPr>
          <w:rFonts w:cs="Arial"/>
          <w:snapToGrid w:val="0"/>
        </w:rPr>
      </w:pPr>
      <w:r w:rsidRPr="00FB5342">
        <w:rPr>
          <w:rFonts w:cs="Arial"/>
          <w:b/>
          <w:snapToGrid w:val="0"/>
        </w:rPr>
        <w:lastRenderedPageBreak/>
        <w:t>Segurado</w:t>
      </w:r>
      <w:r w:rsidRPr="00FB5342">
        <w:rPr>
          <w:rFonts w:cs="Arial"/>
          <w:snapToGrid w:val="0"/>
        </w:rPr>
        <w:t xml:space="preserve">: pessoa física </w:t>
      </w:r>
      <w:r w:rsidR="00523CA1" w:rsidRPr="00FB5342">
        <w:rPr>
          <w:rFonts w:cs="Arial"/>
          <w:snapToGrid w:val="0"/>
        </w:rPr>
        <w:t>sobre a qual se procederá a avaliação do risco e se estabelecerá o seguro</w:t>
      </w:r>
      <w:r w:rsidR="00353415" w:rsidRPr="00FB5342">
        <w:rPr>
          <w:rFonts w:cs="Arial"/>
          <w:snapToGrid w:val="0"/>
        </w:rPr>
        <w:t xml:space="preserve">, sendo o </w:t>
      </w:r>
      <w:r w:rsidR="00353415" w:rsidRPr="00FB5342">
        <w:rPr>
          <w:rFonts w:cs="Arial"/>
          <w:b/>
          <w:snapToGrid w:val="0"/>
        </w:rPr>
        <w:t xml:space="preserve">Segurado Principal </w:t>
      </w:r>
      <w:r w:rsidR="00353415" w:rsidRPr="00FB5342">
        <w:rPr>
          <w:rFonts w:cs="Arial"/>
          <w:snapToGrid w:val="0"/>
        </w:rPr>
        <w:t>aquele que presta as informações necessárias e decide pela contratação e os</w:t>
      </w:r>
      <w:r w:rsidR="00353415" w:rsidRPr="00FB5342">
        <w:rPr>
          <w:rFonts w:cs="Arial"/>
          <w:b/>
          <w:snapToGrid w:val="0"/>
        </w:rPr>
        <w:t xml:space="preserve"> Segurados Dependentes </w:t>
      </w:r>
      <w:r w:rsidR="00353415" w:rsidRPr="00FB5342">
        <w:rPr>
          <w:rFonts w:cs="Arial"/>
          <w:snapToGrid w:val="0"/>
        </w:rPr>
        <w:t>aqueles incluídos através de Condições Especiais próprias, por opção do Segurado Principal.</w:t>
      </w:r>
    </w:p>
    <w:p w14:paraId="3D007922" w14:textId="14B938F3" w:rsidR="00404748" w:rsidRPr="00FB5342" w:rsidRDefault="00404748" w:rsidP="005D1DF7">
      <w:pPr>
        <w:numPr>
          <w:ilvl w:val="1"/>
          <w:numId w:val="2"/>
        </w:numPr>
        <w:tabs>
          <w:tab w:val="left" w:pos="709"/>
        </w:tabs>
        <w:ind w:left="709" w:hanging="709"/>
        <w:jc w:val="both"/>
        <w:rPr>
          <w:rFonts w:cs="Arial"/>
          <w:snapToGrid w:val="0"/>
        </w:rPr>
      </w:pPr>
      <w:r w:rsidRPr="00FB5342">
        <w:rPr>
          <w:rFonts w:cs="Arial"/>
          <w:b/>
          <w:snapToGrid w:val="0"/>
        </w:rPr>
        <w:t>Seguradora</w:t>
      </w:r>
      <w:r w:rsidRPr="00FB5342">
        <w:rPr>
          <w:rFonts w:cs="Arial"/>
          <w:snapToGrid w:val="0"/>
        </w:rPr>
        <w:t xml:space="preserve">: </w:t>
      </w:r>
      <w:r w:rsidR="00715933" w:rsidRPr="00FB5342">
        <w:rPr>
          <w:rFonts w:cs="Arial"/>
          <w:snapToGrid w:val="0"/>
        </w:rPr>
        <w:t>empresa</w:t>
      </w:r>
      <w:r w:rsidRPr="00FB5342">
        <w:rPr>
          <w:rFonts w:cs="Arial"/>
          <w:snapToGrid w:val="0"/>
        </w:rPr>
        <w:t xml:space="preserve"> </w:t>
      </w:r>
      <w:r w:rsidR="00715933" w:rsidRPr="00FB5342">
        <w:rPr>
          <w:rFonts w:cs="Arial"/>
        </w:rPr>
        <w:t xml:space="preserve">autorizada pela SUSEP a funcionar no Brasil e </w:t>
      </w:r>
      <w:r w:rsidRPr="00FB5342">
        <w:rPr>
          <w:rFonts w:cs="Arial"/>
          <w:snapToGrid w:val="0"/>
        </w:rPr>
        <w:t xml:space="preserve">que, mediante recebimento do prêmio, assume os riscos e garante o pagamento da indenização em caso de ocorrência de sinistro coberto. </w:t>
      </w:r>
    </w:p>
    <w:p w14:paraId="1CACBD58" w14:textId="1F360BDD" w:rsidR="00404748" w:rsidRPr="00FB5342" w:rsidRDefault="00404748" w:rsidP="005D1DF7">
      <w:pPr>
        <w:numPr>
          <w:ilvl w:val="1"/>
          <w:numId w:val="2"/>
        </w:numPr>
        <w:tabs>
          <w:tab w:val="left" w:pos="709"/>
        </w:tabs>
        <w:ind w:left="709" w:hanging="709"/>
        <w:jc w:val="both"/>
        <w:rPr>
          <w:rFonts w:cs="Arial"/>
          <w:snapToGrid w:val="0"/>
        </w:rPr>
      </w:pPr>
      <w:r w:rsidRPr="00FB5342">
        <w:rPr>
          <w:rFonts w:cs="Arial"/>
          <w:b/>
          <w:snapToGrid w:val="0"/>
        </w:rPr>
        <w:t>Sinistro</w:t>
      </w:r>
      <w:r w:rsidRPr="00FB5342">
        <w:rPr>
          <w:rFonts w:cs="Arial"/>
          <w:snapToGrid w:val="0"/>
        </w:rPr>
        <w:t xml:space="preserve">: </w:t>
      </w:r>
      <w:r w:rsidR="008C63F9" w:rsidRPr="00FB5342">
        <w:rPr>
          <w:rFonts w:cs="Arial"/>
        </w:rPr>
        <w:t>o</w:t>
      </w:r>
      <w:r w:rsidR="00715933" w:rsidRPr="00FB5342">
        <w:rPr>
          <w:rFonts w:cs="Arial"/>
        </w:rPr>
        <w:t xml:space="preserve">corrência do risco coberto, durante o período de vigência do </w:t>
      </w:r>
      <w:r w:rsidR="00715933" w:rsidRPr="00FB5342">
        <w:rPr>
          <w:rFonts w:cs="Arial"/>
          <w:snapToGrid w:val="0"/>
        </w:rPr>
        <w:t>Bilhete</w:t>
      </w:r>
      <w:r w:rsidRPr="00FB5342">
        <w:rPr>
          <w:rFonts w:cs="Arial"/>
          <w:snapToGrid w:val="0"/>
        </w:rPr>
        <w:t>.</w:t>
      </w:r>
    </w:p>
    <w:p w14:paraId="463D4388" w14:textId="77777777" w:rsidR="00404748" w:rsidRPr="00FB5342" w:rsidRDefault="00404748" w:rsidP="005D1DF7">
      <w:pPr>
        <w:numPr>
          <w:ilvl w:val="1"/>
          <w:numId w:val="2"/>
        </w:numPr>
        <w:tabs>
          <w:tab w:val="left" w:pos="709"/>
        </w:tabs>
        <w:ind w:left="709" w:hanging="709"/>
        <w:jc w:val="both"/>
        <w:rPr>
          <w:rFonts w:cs="Arial"/>
          <w:snapToGrid w:val="0"/>
        </w:rPr>
      </w:pPr>
      <w:r w:rsidRPr="00FB5342">
        <w:rPr>
          <w:rFonts w:cs="Arial"/>
          <w:b/>
          <w:snapToGrid w:val="0"/>
        </w:rPr>
        <w:t>Vigência</w:t>
      </w:r>
      <w:r w:rsidRPr="00FB5342">
        <w:rPr>
          <w:rFonts w:cs="Arial"/>
          <w:snapToGrid w:val="0"/>
        </w:rPr>
        <w:t>: período de tempo fixado para validade do seguro ou cobertura.</w:t>
      </w:r>
    </w:p>
    <w:p w14:paraId="1FE9F8F9" w14:textId="77777777" w:rsidR="00411B3B" w:rsidRPr="00FB5342" w:rsidRDefault="00411B3B" w:rsidP="005D1DF7">
      <w:pPr>
        <w:tabs>
          <w:tab w:val="left" w:pos="567"/>
        </w:tabs>
        <w:ind w:left="567"/>
        <w:rPr>
          <w:rFonts w:cs="Arial"/>
          <w:snapToGrid w:val="0"/>
        </w:rPr>
      </w:pPr>
    </w:p>
    <w:p w14:paraId="6E011D94" w14:textId="35E5C865" w:rsidR="00404748" w:rsidRPr="00FB5342" w:rsidRDefault="00A01044" w:rsidP="005D1DF7">
      <w:pPr>
        <w:pStyle w:val="Ttulo1"/>
        <w:numPr>
          <w:ilvl w:val="0"/>
          <w:numId w:val="2"/>
        </w:numPr>
        <w:tabs>
          <w:tab w:val="left" w:pos="709"/>
        </w:tabs>
        <w:ind w:left="1134" w:hanging="1134"/>
        <w:rPr>
          <w:rFonts w:cs="Arial"/>
          <w:snapToGrid w:val="0"/>
        </w:rPr>
      </w:pPr>
      <w:r w:rsidRPr="00FB5342">
        <w:rPr>
          <w:rFonts w:cs="Arial"/>
          <w:snapToGrid w:val="0"/>
        </w:rPr>
        <w:t>COBERTURAS</w:t>
      </w:r>
    </w:p>
    <w:p w14:paraId="3BD8AEA7" w14:textId="7A5B7D53" w:rsidR="00404748" w:rsidRPr="00FB5342" w:rsidRDefault="00404748" w:rsidP="005D1DF7">
      <w:pPr>
        <w:numPr>
          <w:ilvl w:val="1"/>
          <w:numId w:val="2"/>
        </w:numPr>
        <w:tabs>
          <w:tab w:val="left" w:pos="709"/>
        </w:tabs>
        <w:ind w:left="709" w:hanging="709"/>
        <w:jc w:val="both"/>
        <w:rPr>
          <w:rFonts w:cs="Arial"/>
          <w:snapToGrid w:val="0"/>
        </w:rPr>
      </w:pPr>
      <w:r w:rsidRPr="00FB5342">
        <w:rPr>
          <w:rFonts w:cs="Arial"/>
          <w:snapToGrid w:val="0"/>
        </w:rPr>
        <w:t xml:space="preserve">Para fins deste seguro consideram-se Riscos Cobertos </w:t>
      </w:r>
      <w:r w:rsidRPr="00FB5342">
        <w:rPr>
          <w:rFonts w:cs="Arial"/>
          <w:b/>
          <w:snapToGrid w:val="0"/>
        </w:rPr>
        <w:t xml:space="preserve">aqueles expressamente convencionados nas Condições Especiais das coberturas </w:t>
      </w:r>
      <w:r w:rsidR="00F36539" w:rsidRPr="00FB5342">
        <w:rPr>
          <w:rFonts w:cs="Arial"/>
          <w:b/>
          <w:snapToGrid w:val="0"/>
        </w:rPr>
        <w:t>efetivamente contratadas pelo Segurado</w:t>
      </w:r>
      <w:r w:rsidR="00F36539" w:rsidRPr="00FB5342">
        <w:rPr>
          <w:rFonts w:cs="Arial"/>
          <w:snapToGrid w:val="0"/>
        </w:rPr>
        <w:t>, dentre as a</w:t>
      </w:r>
      <w:r w:rsidR="00B624D0" w:rsidRPr="00FB5342">
        <w:rPr>
          <w:rFonts w:cs="Arial"/>
          <w:snapToGrid w:val="0"/>
        </w:rPr>
        <w:t>baixo</w:t>
      </w:r>
      <w:r w:rsidRPr="00FB5342">
        <w:rPr>
          <w:rFonts w:cs="Arial"/>
          <w:snapToGrid w:val="0"/>
        </w:rPr>
        <w:t xml:space="preserve">, </w:t>
      </w:r>
      <w:r w:rsidR="00F36539" w:rsidRPr="00FB5342">
        <w:rPr>
          <w:rFonts w:cs="Arial"/>
          <w:snapToGrid w:val="0"/>
        </w:rPr>
        <w:t xml:space="preserve">que poderão ser contratadas de forma isolada uma da outra </w:t>
      </w:r>
      <w:r w:rsidR="00F36539" w:rsidRPr="00FB5342">
        <w:rPr>
          <w:rFonts w:cs="Arial"/>
          <w:b/>
          <w:snapToGrid w:val="0"/>
        </w:rPr>
        <w:t xml:space="preserve">mediante indicação dos respectivos </w:t>
      </w:r>
      <w:r w:rsidR="00A01044" w:rsidRPr="00FB5342">
        <w:rPr>
          <w:rFonts w:cs="Arial"/>
          <w:b/>
          <w:snapToGrid w:val="0"/>
        </w:rPr>
        <w:t>Capitais Segurados</w:t>
      </w:r>
      <w:r w:rsidR="00F36539" w:rsidRPr="00FB5342">
        <w:rPr>
          <w:rFonts w:cs="Arial"/>
          <w:b/>
          <w:snapToGrid w:val="0"/>
        </w:rPr>
        <w:t xml:space="preserve"> no Bilhete</w:t>
      </w:r>
      <w:r w:rsidR="00F36539" w:rsidRPr="00FB5342">
        <w:rPr>
          <w:rFonts w:cs="Arial"/>
          <w:snapToGrid w:val="0"/>
        </w:rPr>
        <w:t>:</w:t>
      </w:r>
    </w:p>
    <w:p w14:paraId="27CBEC86" w14:textId="0981E917" w:rsidR="00B4515C" w:rsidRPr="00FB5342" w:rsidRDefault="00A01044" w:rsidP="005D1DF7">
      <w:pPr>
        <w:pStyle w:val="PargrafodaLista"/>
        <w:numPr>
          <w:ilvl w:val="2"/>
          <w:numId w:val="2"/>
        </w:numPr>
        <w:tabs>
          <w:tab w:val="left" w:pos="-2410"/>
          <w:tab w:val="left" w:pos="-2268"/>
          <w:tab w:val="left" w:pos="880"/>
        </w:tabs>
        <w:ind w:left="1560" w:hanging="851"/>
        <w:jc w:val="both"/>
        <w:rPr>
          <w:rFonts w:cs="Arial"/>
          <w:sz w:val="24"/>
          <w:szCs w:val="24"/>
        </w:rPr>
      </w:pPr>
      <w:r w:rsidRPr="00FB5342">
        <w:rPr>
          <w:rFonts w:cs="Arial"/>
          <w:sz w:val="24"/>
          <w:szCs w:val="24"/>
        </w:rPr>
        <w:t>Morte (M)</w:t>
      </w:r>
      <w:r w:rsidR="00B4515C" w:rsidRPr="00FB5342">
        <w:rPr>
          <w:rFonts w:cs="Arial"/>
          <w:sz w:val="24"/>
          <w:szCs w:val="24"/>
        </w:rPr>
        <w:t>;</w:t>
      </w:r>
    </w:p>
    <w:p w14:paraId="553DAA25" w14:textId="1B724305" w:rsidR="00B4515C" w:rsidRPr="00FB5342" w:rsidRDefault="00A01044" w:rsidP="005D1DF7">
      <w:pPr>
        <w:pStyle w:val="PargrafodaLista"/>
        <w:numPr>
          <w:ilvl w:val="2"/>
          <w:numId w:val="2"/>
        </w:numPr>
        <w:tabs>
          <w:tab w:val="left" w:pos="-2410"/>
          <w:tab w:val="left" w:pos="-2268"/>
          <w:tab w:val="left" w:pos="880"/>
        </w:tabs>
        <w:ind w:left="1560" w:hanging="851"/>
        <w:jc w:val="both"/>
        <w:rPr>
          <w:rFonts w:cs="Arial"/>
          <w:sz w:val="24"/>
          <w:szCs w:val="24"/>
        </w:rPr>
      </w:pPr>
      <w:r w:rsidRPr="00FB5342">
        <w:rPr>
          <w:rFonts w:cs="Arial"/>
          <w:sz w:val="24"/>
          <w:szCs w:val="24"/>
        </w:rPr>
        <w:t>Morte Acidental (MA)</w:t>
      </w:r>
      <w:r w:rsidR="00B4515C" w:rsidRPr="00FB5342">
        <w:rPr>
          <w:rFonts w:cs="Arial"/>
          <w:sz w:val="24"/>
          <w:szCs w:val="24"/>
        </w:rPr>
        <w:t>;</w:t>
      </w:r>
    </w:p>
    <w:p w14:paraId="39B522A3" w14:textId="2FA8E003" w:rsidR="00B4515C" w:rsidRPr="00FB5342" w:rsidRDefault="00A01044" w:rsidP="005D1DF7">
      <w:pPr>
        <w:pStyle w:val="PargrafodaLista"/>
        <w:numPr>
          <w:ilvl w:val="2"/>
          <w:numId w:val="2"/>
        </w:numPr>
        <w:tabs>
          <w:tab w:val="left" w:pos="-2410"/>
          <w:tab w:val="left" w:pos="-2268"/>
          <w:tab w:val="left" w:pos="880"/>
        </w:tabs>
        <w:ind w:left="1560" w:hanging="851"/>
        <w:jc w:val="both"/>
        <w:rPr>
          <w:rFonts w:cs="Arial"/>
          <w:sz w:val="24"/>
          <w:szCs w:val="24"/>
        </w:rPr>
      </w:pPr>
      <w:r w:rsidRPr="00FB5342">
        <w:rPr>
          <w:rFonts w:cs="Arial"/>
          <w:sz w:val="24"/>
          <w:szCs w:val="24"/>
        </w:rPr>
        <w:t>Reembolso de Despesas com Funeral (RF)</w:t>
      </w:r>
      <w:r w:rsidR="00B4515C" w:rsidRPr="00FB5342">
        <w:rPr>
          <w:rFonts w:cs="Arial"/>
          <w:sz w:val="24"/>
          <w:szCs w:val="24"/>
        </w:rPr>
        <w:t>;</w:t>
      </w:r>
    </w:p>
    <w:p w14:paraId="74FE8ED8" w14:textId="0BA2894E" w:rsidR="00B4515C" w:rsidRPr="00FB5342" w:rsidRDefault="00A01044" w:rsidP="005D1DF7">
      <w:pPr>
        <w:pStyle w:val="PargrafodaLista"/>
        <w:numPr>
          <w:ilvl w:val="2"/>
          <w:numId w:val="2"/>
        </w:numPr>
        <w:tabs>
          <w:tab w:val="left" w:pos="-2410"/>
          <w:tab w:val="left" w:pos="-2268"/>
          <w:tab w:val="left" w:pos="880"/>
        </w:tabs>
        <w:ind w:left="1560" w:hanging="851"/>
        <w:jc w:val="both"/>
        <w:rPr>
          <w:rFonts w:cs="Arial"/>
          <w:sz w:val="24"/>
          <w:szCs w:val="24"/>
        </w:rPr>
      </w:pPr>
      <w:r w:rsidRPr="00FB5342">
        <w:rPr>
          <w:rFonts w:cs="Arial"/>
          <w:sz w:val="24"/>
          <w:szCs w:val="24"/>
        </w:rPr>
        <w:t>Invalidez Permanente Total por Acidente (IPTA)</w:t>
      </w:r>
      <w:r w:rsidR="00B4515C" w:rsidRPr="00FB5342">
        <w:rPr>
          <w:rFonts w:cs="Arial"/>
          <w:sz w:val="24"/>
          <w:szCs w:val="24"/>
        </w:rPr>
        <w:t>;</w:t>
      </w:r>
    </w:p>
    <w:p w14:paraId="64BAE72F" w14:textId="7B563545" w:rsidR="00B4515C" w:rsidRPr="00FB5342" w:rsidRDefault="00A01044" w:rsidP="005D1DF7">
      <w:pPr>
        <w:pStyle w:val="PargrafodaLista"/>
        <w:numPr>
          <w:ilvl w:val="2"/>
          <w:numId w:val="2"/>
        </w:numPr>
        <w:tabs>
          <w:tab w:val="left" w:pos="-2410"/>
          <w:tab w:val="left" w:pos="-2268"/>
          <w:tab w:val="left" w:pos="880"/>
        </w:tabs>
        <w:ind w:left="1560" w:hanging="851"/>
        <w:jc w:val="both"/>
        <w:rPr>
          <w:rFonts w:cs="Arial"/>
          <w:sz w:val="24"/>
          <w:szCs w:val="24"/>
        </w:rPr>
      </w:pPr>
      <w:r w:rsidRPr="00FB5342">
        <w:rPr>
          <w:rFonts w:cs="Arial"/>
          <w:sz w:val="24"/>
          <w:szCs w:val="24"/>
        </w:rPr>
        <w:t>Despesas Médicas, Hospitalares e/ou Odontológicas decorrentes de acidente pessoal (DMHO)</w:t>
      </w:r>
      <w:r w:rsidR="00B4515C" w:rsidRPr="00FB5342">
        <w:rPr>
          <w:rFonts w:cs="Arial"/>
          <w:sz w:val="24"/>
          <w:szCs w:val="24"/>
        </w:rPr>
        <w:t>;</w:t>
      </w:r>
    </w:p>
    <w:p w14:paraId="7143D382" w14:textId="2CC1A8F0" w:rsidR="00B4515C" w:rsidRPr="00FB5342" w:rsidRDefault="00A01044" w:rsidP="005D1DF7">
      <w:pPr>
        <w:pStyle w:val="PargrafodaLista"/>
        <w:numPr>
          <w:ilvl w:val="2"/>
          <w:numId w:val="2"/>
        </w:numPr>
        <w:tabs>
          <w:tab w:val="left" w:pos="-2410"/>
          <w:tab w:val="left" w:pos="-2268"/>
          <w:tab w:val="left" w:pos="880"/>
        </w:tabs>
        <w:ind w:left="1560" w:hanging="851"/>
        <w:jc w:val="both"/>
        <w:rPr>
          <w:rFonts w:cs="Arial"/>
          <w:sz w:val="24"/>
          <w:szCs w:val="24"/>
        </w:rPr>
      </w:pPr>
      <w:r w:rsidRPr="00FB5342">
        <w:rPr>
          <w:rFonts w:cs="Arial"/>
          <w:sz w:val="24"/>
          <w:szCs w:val="24"/>
        </w:rPr>
        <w:t>Diárias por Internação Hospitalar (DIH)</w:t>
      </w:r>
      <w:r w:rsidR="00B4515C" w:rsidRPr="00FB5342">
        <w:rPr>
          <w:rFonts w:cs="Arial"/>
          <w:sz w:val="24"/>
          <w:szCs w:val="24"/>
        </w:rPr>
        <w:t>;</w:t>
      </w:r>
    </w:p>
    <w:p w14:paraId="537D7A1B" w14:textId="04517FFC" w:rsidR="00B4515C" w:rsidRPr="00FB5342" w:rsidRDefault="00A01044" w:rsidP="005D1DF7">
      <w:pPr>
        <w:pStyle w:val="PargrafodaLista"/>
        <w:numPr>
          <w:ilvl w:val="2"/>
          <w:numId w:val="2"/>
        </w:numPr>
        <w:tabs>
          <w:tab w:val="left" w:pos="-2410"/>
          <w:tab w:val="left" w:pos="-2268"/>
          <w:tab w:val="left" w:pos="880"/>
        </w:tabs>
        <w:ind w:left="1560" w:hanging="851"/>
        <w:jc w:val="both"/>
        <w:rPr>
          <w:rFonts w:cs="Arial"/>
          <w:sz w:val="24"/>
          <w:szCs w:val="24"/>
        </w:rPr>
      </w:pPr>
      <w:r w:rsidRPr="00FB5342">
        <w:rPr>
          <w:rFonts w:cs="Arial"/>
          <w:sz w:val="24"/>
          <w:szCs w:val="24"/>
        </w:rPr>
        <w:t>Diárias por Incapacidade Temporária (DIT)</w:t>
      </w:r>
      <w:r w:rsidR="00B4515C" w:rsidRPr="00FB5342">
        <w:rPr>
          <w:rFonts w:cs="Arial"/>
          <w:sz w:val="24"/>
          <w:szCs w:val="24"/>
        </w:rPr>
        <w:t>;</w:t>
      </w:r>
    </w:p>
    <w:p w14:paraId="52160F79" w14:textId="69BA4283" w:rsidR="00B4515C" w:rsidRPr="00FB5342" w:rsidRDefault="00A01044" w:rsidP="005D1DF7">
      <w:pPr>
        <w:pStyle w:val="PargrafodaLista"/>
        <w:numPr>
          <w:ilvl w:val="2"/>
          <w:numId w:val="2"/>
        </w:numPr>
        <w:tabs>
          <w:tab w:val="left" w:pos="-2410"/>
          <w:tab w:val="left" w:pos="-2268"/>
          <w:tab w:val="left" w:pos="880"/>
        </w:tabs>
        <w:ind w:left="1560" w:hanging="851"/>
        <w:jc w:val="both"/>
        <w:rPr>
          <w:rFonts w:cs="Arial"/>
          <w:sz w:val="24"/>
          <w:szCs w:val="24"/>
        </w:rPr>
      </w:pPr>
      <w:r w:rsidRPr="00FB5342">
        <w:rPr>
          <w:rFonts w:cs="Arial"/>
          <w:sz w:val="24"/>
          <w:szCs w:val="24"/>
        </w:rPr>
        <w:t>Desemprego</w:t>
      </w:r>
      <w:r w:rsidR="00B4515C" w:rsidRPr="00FB5342">
        <w:rPr>
          <w:rFonts w:cs="Arial"/>
          <w:sz w:val="24"/>
          <w:szCs w:val="24"/>
        </w:rPr>
        <w:t>;</w:t>
      </w:r>
    </w:p>
    <w:p w14:paraId="335C6881" w14:textId="287D1F27" w:rsidR="00B4515C" w:rsidRPr="00FB5342" w:rsidRDefault="00A01044" w:rsidP="005D1DF7">
      <w:pPr>
        <w:pStyle w:val="PargrafodaLista"/>
        <w:numPr>
          <w:ilvl w:val="2"/>
          <w:numId w:val="2"/>
        </w:numPr>
        <w:tabs>
          <w:tab w:val="left" w:pos="-2410"/>
          <w:tab w:val="left" w:pos="-2268"/>
          <w:tab w:val="left" w:pos="880"/>
        </w:tabs>
        <w:ind w:left="1560" w:hanging="851"/>
        <w:jc w:val="both"/>
        <w:rPr>
          <w:rFonts w:cs="Arial"/>
          <w:sz w:val="24"/>
          <w:szCs w:val="24"/>
        </w:rPr>
      </w:pPr>
      <w:r w:rsidRPr="00FB5342">
        <w:rPr>
          <w:rFonts w:cs="Arial"/>
          <w:sz w:val="24"/>
          <w:szCs w:val="24"/>
        </w:rPr>
        <w:t xml:space="preserve">Doenças Graves (DG): AVC, Câncer, Infarto do Miocárdio, Insuficiência Renal </w:t>
      </w:r>
      <w:r w:rsidR="007F54FA">
        <w:rPr>
          <w:rFonts w:cs="Arial"/>
          <w:sz w:val="24"/>
          <w:szCs w:val="24"/>
        </w:rPr>
        <w:t>Crônica</w:t>
      </w:r>
      <w:r w:rsidRPr="00FB5342">
        <w:rPr>
          <w:rFonts w:cs="Arial"/>
          <w:sz w:val="24"/>
          <w:szCs w:val="24"/>
        </w:rPr>
        <w:t xml:space="preserve"> e Transplante de Órgãos</w:t>
      </w:r>
      <w:r w:rsidR="00E44A94" w:rsidRPr="00E44A94">
        <w:rPr>
          <w:rFonts w:cs="Arial"/>
          <w:sz w:val="24"/>
          <w:szCs w:val="24"/>
        </w:rPr>
        <w:t xml:space="preserve"> (coração, pulmão, fígado, pâncreas, rim ou medula óssea)</w:t>
      </w:r>
      <w:r w:rsidR="00676C0B" w:rsidRPr="00FB5342">
        <w:rPr>
          <w:rFonts w:cs="Arial"/>
          <w:sz w:val="24"/>
          <w:szCs w:val="24"/>
        </w:rPr>
        <w:t>.</w:t>
      </w:r>
    </w:p>
    <w:p w14:paraId="0EC307F7" w14:textId="6320DDA1" w:rsidR="0015122D" w:rsidRPr="00FB5342" w:rsidRDefault="0015122D" w:rsidP="005D1DF7">
      <w:pPr>
        <w:numPr>
          <w:ilvl w:val="1"/>
          <w:numId w:val="2"/>
        </w:numPr>
        <w:tabs>
          <w:tab w:val="left" w:pos="709"/>
        </w:tabs>
        <w:jc w:val="both"/>
        <w:rPr>
          <w:rFonts w:cs="Arial"/>
          <w:snapToGrid w:val="0"/>
        </w:rPr>
      </w:pPr>
      <w:r w:rsidRPr="00FB5342">
        <w:rPr>
          <w:rFonts w:cs="Arial"/>
          <w:snapToGrid w:val="0"/>
        </w:rPr>
        <w:t xml:space="preserve">Este seguro prevê, ainda, a contratação da </w:t>
      </w:r>
      <w:r w:rsidR="00CE4284" w:rsidRPr="00FB5342">
        <w:rPr>
          <w:rFonts w:cs="Arial"/>
          <w:snapToGrid w:val="0"/>
        </w:rPr>
        <w:t>Cláusula Suplementar</w:t>
      </w:r>
      <w:r w:rsidRPr="00FB5342">
        <w:rPr>
          <w:rFonts w:cs="Arial"/>
          <w:snapToGrid w:val="0"/>
        </w:rPr>
        <w:t xml:space="preserve"> de </w:t>
      </w:r>
      <w:r w:rsidR="00CE4284" w:rsidRPr="00FB5342">
        <w:rPr>
          <w:rFonts w:cs="Arial"/>
          <w:snapToGrid w:val="0"/>
        </w:rPr>
        <w:t xml:space="preserve">Inclusão </w:t>
      </w:r>
      <w:r w:rsidRPr="00FB5342">
        <w:rPr>
          <w:rFonts w:cs="Arial"/>
          <w:snapToGrid w:val="0"/>
        </w:rPr>
        <w:t xml:space="preserve">de </w:t>
      </w:r>
      <w:r w:rsidR="00CE4284" w:rsidRPr="00FB5342">
        <w:rPr>
          <w:rFonts w:cs="Arial"/>
          <w:snapToGrid w:val="0"/>
        </w:rPr>
        <w:t xml:space="preserve">Cônjuge </w:t>
      </w:r>
      <w:r w:rsidRPr="00FB5342">
        <w:rPr>
          <w:rFonts w:cs="Arial"/>
          <w:snapToGrid w:val="0"/>
        </w:rPr>
        <w:t xml:space="preserve">e/ou </w:t>
      </w:r>
      <w:r w:rsidR="00760E62">
        <w:rPr>
          <w:rFonts w:cs="Arial"/>
          <w:snapToGrid w:val="0"/>
        </w:rPr>
        <w:t>Filhos</w:t>
      </w:r>
      <w:r w:rsidR="00CE4284" w:rsidRPr="00FB5342">
        <w:rPr>
          <w:rFonts w:cs="Arial"/>
          <w:snapToGrid w:val="0"/>
        </w:rPr>
        <w:t xml:space="preserve"> </w:t>
      </w:r>
      <w:r w:rsidR="005C3D77" w:rsidRPr="00FB5342">
        <w:rPr>
          <w:rFonts w:cs="Arial"/>
          <w:snapToGrid w:val="0"/>
        </w:rPr>
        <w:t>e das Condições Especiais Prestamista</w:t>
      </w:r>
      <w:r w:rsidRPr="00FB5342">
        <w:rPr>
          <w:rFonts w:cs="Arial"/>
          <w:snapToGrid w:val="0"/>
        </w:rPr>
        <w:t>.</w:t>
      </w:r>
    </w:p>
    <w:p w14:paraId="008577E1" w14:textId="77777777" w:rsidR="00676C0B" w:rsidRPr="00FB5342" w:rsidRDefault="00676C0B" w:rsidP="005D1DF7">
      <w:pPr>
        <w:numPr>
          <w:ilvl w:val="1"/>
          <w:numId w:val="2"/>
        </w:numPr>
        <w:tabs>
          <w:tab w:val="left" w:pos="709"/>
        </w:tabs>
        <w:ind w:left="709" w:hanging="709"/>
        <w:jc w:val="both"/>
        <w:rPr>
          <w:rFonts w:cs="Arial"/>
          <w:snapToGrid w:val="0"/>
        </w:rPr>
      </w:pPr>
      <w:r w:rsidRPr="00FB5342">
        <w:rPr>
          <w:rFonts w:cs="Arial"/>
          <w:snapToGrid w:val="0"/>
        </w:rPr>
        <w:t>Para os menores de 14 (quatorze) anos é permitida, exclusivamente, a oferta e a contratação de coberturas relacionadas ao reembolso de despesas.</w:t>
      </w:r>
    </w:p>
    <w:p w14:paraId="3E578109" w14:textId="77777777" w:rsidR="00B624D0" w:rsidRPr="00FB5342" w:rsidRDefault="00B624D0" w:rsidP="005D1DF7">
      <w:pPr>
        <w:tabs>
          <w:tab w:val="left" w:pos="567"/>
        </w:tabs>
        <w:ind w:left="720"/>
        <w:jc w:val="both"/>
        <w:rPr>
          <w:rFonts w:cs="Arial"/>
          <w:snapToGrid w:val="0"/>
        </w:rPr>
      </w:pPr>
    </w:p>
    <w:p w14:paraId="5F06EE47" w14:textId="77777777" w:rsidR="00404748" w:rsidRPr="00FB5342" w:rsidRDefault="00404748" w:rsidP="005D1DF7">
      <w:pPr>
        <w:pStyle w:val="Ttulo1"/>
        <w:numPr>
          <w:ilvl w:val="0"/>
          <w:numId w:val="2"/>
        </w:numPr>
        <w:tabs>
          <w:tab w:val="left" w:pos="709"/>
        </w:tabs>
        <w:ind w:left="1134" w:hanging="1134"/>
        <w:rPr>
          <w:rFonts w:cs="Arial"/>
          <w:snapToGrid w:val="0"/>
        </w:rPr>
      </w:pPr>
      <w:r w:rsidRPr="00FB5342">
        <w:rPr>
          <w:rFonts w:cs="Arial"/>
          <w:snapToGrid w:val="0"/>
        </w:rPr>
        <w:t>RISCOS EXCLUÍDOS</w:t>
      </w:r>
    </w:p>
    <w:p w14:paraId="27F011C1" w14:textId="326DD55A" w:rsidR="00404748" w:rsidRPr="00FB5342" w:rsidRDefault="001E4DA9" w:rsidP="005D1DF7">
      <w:pPr>
        <w:numPr>
          <w:ilvl w:val="1"/>
          <w:numId w:val="2"/>
        </w:numPr>
        <w:tabs>
          <w:tab w:val="left" w:pos="709"/>
        </w:tabs>
        <w:ind w:left="709" w:hanging="709"/>
        <w:jc w:val="both"/>
        <w:rPr>
          <w:rFonts w:cs="Arial"/>
          <w:b/>
          <w:snapToGrid w:val="0"/>
        </w:rPr>
      </w:pPr>
      <w:r w:rsidRPr="00FB5342">
        <w:rPr>
          <w:rFonts w:cs="Arial"/>
          <w:b/>
          <w:snapToGrid w:val="0"/>
        </w:rPr>
        <w:t>Estão expressamente excluídos das Coberturas deste seguro os eventos ocorridos em consequência</w:t>
      </w:r>
      <w:r w:rsidR="00404748" w:rsidRPr="00FB5342">
        <w:rPr>
          <w:rFonts w:cs="Arial"/>
          <w:b/>
          <w:snapToGrid w:val="0"/>
        </w:rPr>
        <w:t>, direta ou indiretamente, de:</w:t>
      </w:r>
    </w:p>
    <w:p w14:paraId="700A71BF" w14:textId="31737A8F" w:rsidR="001E4DA9" w:rsidRPr="00FB5342" w:rsidRDefault="001E4DA9" w:rsidP="005D1DF7">
      <w:pPr>
        <w:numPr>
          <w:ilvl w:val="0"/>
          <w:numId w:val="22"/>
        </w:numPr>
        <w:ind w:left="1134" w:hanging="425"/>
        <w:jc w:val="both"/>
        <w:rPr>
          <w:rFonts w:cs="Arial"/>
          <w:b/>
          <w:snapToGrid w:val="0"/>
        </w:rPr>
      </w:pPr>
      <w:r w:rsidRPr="00FB5342">
        <w:rPr>
          <w:rFonts w:cs="Arial"/>
          <w:b/>
          <w:snapToGrid w:val="0"/>
        </w:rPr>
        <w:lastRenderedPageBreak/>
        <w:t>Atos ilícitos dolosos praticados pelo Segurado</w:t>
      </w:r>
      <w:r w:rsidR="008F6D41" w:rsidRPr="00FB5342">
        <w:rPr>
          <w:rFonts w:cs="Arial"/>
          <w:b/>
          <w:snapToGrid w:val="0"/>
        </w:rPr>
        <w:t xml:space="preserve"> principal ou dependente</w:t>
      </w:r>
      <w:r w:rsidRPr="00FB5342">
        <w:rPr>
          <w:rFonts w:cs="Arial"/>
          <w:b/>
          <w:snapToGrid w:val="0"/>
        </w:rPr>
        <w:t>, pelo beneficiário ou pelo representante legal, de qualquer deles;</w:t>
      </w:r>
    </w:p>
    <w:p w14:paraId="5BBA9D01" w14:textId="4DECA77C" w:rsidR="001E4DA9" w:rsidRPr="00FB5342" w:rsidRDefault="001E4DA9" w:rsidP="005D1DF7">
      <w:pPr>
        <w:numPr>
          <w:ilvl w:val="0"/>
          <w:numId w:val="22"/>
        </w:numPr>
        <w:ind w:left="1134" w:hanging="425"/>
        <w:jc w:val="both"/>
        <w:rPr>
          <w:rFonts w:cs="Arial"/>
          <w:b/>
          <w:snapToGrid w:val="0"/>
        </w:rPr>
      </w:pPr>
      <w:r w:rsidRPr="00FB5342">
        <w:rPr>
          <w:rFonts w:cs="Arial"/>
          <w:b/>
          <w:snapToGrid w:val="0"/>
        </w:rPr>
        <w:t>Doenças ou lesões que, apesar de indagado pela Seguradora e serem de conhecimento do Segurado</w:t>
      </w:r>
      <w:r w:rsidR="008F6D41" w:rsidRPr="00FB5342">
        <w:rPr>
          <w:rFonts w:cs="Arial"/>
          <w:b/>
          <w:snapToGrid w:val="0"/>
        </w:rPr>
        <w:t xml:space="preserve"> principal ou dependente</w:t>
      </w:r>
      <w:r w:rsidRPr="00FB5342">
        <w:rPr>
          <w:rFonts w:cs="Arial"/>
          <w:b/>
          <w:snapToGrid w:val="0"/>
        </w:rPr>
        <w:t>, não foram declaradas quando da contratação do microsseguro;</w:t>
      </w:r>
    </w:p>
    <w:p w14:paraId="21260981" w14:textId="77777777" w:rsidR="001E4DA9" w:rsidRPr="00FB5342" w:rsidRDefault="001E4DA9" w:rsidP="005D1DF7">
      <w:pPr>
        <w:numPr>
          <w:ilvl w:val="0"/>
          <w:numId w:val="22"/>
        </w:numPr>
        <w:ind w:left="1134" w:hanging="425"/>
        <w:jc w:val="both"/>
        <w:rPr>
          <w:rFonts w:cs="Arial"/>
          <w:b/>
          <w:snapToGrid w:val="0"/>
        </w:rPr>
      </w:pPr>
      <w:r w:rsidRPr="00FB5342">
        <w:rPr>
          <w:rFonts w:cs="Arial"/>
          <w:b/>
          <w:snapToGrid w:val="0"/>
        </w:rPr>
        <w:t>Suicídio ou sequelas decorrentes da sua tentativa, caso ocorram nos dois primeiros anos de vigência da cobertura;</w:t>
      </w:r>
    </w:p>
    <w:p w14:paraId="4B47610B" w14:textId="77777777" w:rsidR="001E4DA9" w:rsidRPr="00FB5342" w:rsidRDefault="001E4DA9" w:rsidP="005D1DF7">
      <w:pPr>
        <w:numPr>
          <w:ilvl w:val="0"/>
          <w:numId w:val="22"/>
        </w:numPr>
        <w:ind w:left="1134" w:hanging="425"/>
        <w:jc w:val="both"/>
        <w:rPr>
          <w:rFonts w:cs="Arial"/>
          <w:b/>
          <w:snapToGrid w:val="0"/>
        </w:rPr>
      </w:pPr>
      <w:r w:rsidRPr="00FB5342">
        <w:rPr>
          <w:rFonts w:cs="Arial"/>
          <w:b/>
          <w:snapToGrid w:val="0"/>
        </w:rPr>
        <w:t>Epidemia ou pandemia declarada por órgão competente;</w:t>
      </w:r>
    </w:p>
    <w:p w14:paraId="0C62D245" w14:textId="77777777" w:rsidR="001E4DA9" w:rsidRPr="00FB5342" w:rsidRDefault="001E4DA9" w:rsidP="005D1DF7">
      <w:pPr>
        <w:numPr>
          <w:ilvl w:val="0"/>
          <w:numId w:val="22"/>
        </w:numPr>
        <w:ind w:left="1134" w:hanging="425"/>
        <w:jc w:val="both"/>
        <w:rPr>
          <w:rFonts w:cs="Arial"/>
          <w:b/>
          <w:snapToGrid w:val="0"/>
        </w:rPr>
      </w:pPr>
      <w:r w:rsidRPr="00FB5342">
        <w:rPr>
          <w:rFonts w:cs="Arial"/>
          <w:b/>
          <w:snapToGrid w:val="0"/>
        </w:rPr>
        <w:t>Furacões, ciclones, terremotos, maremotos, erupções vulcânicas e outras convulsões da natureza;</w:t>
      </w:r>
    </w:p>
    <w:p w14:paraId="46294A6D" w14:textId="35058879" w:rsidR="001E4DA9" w:rsidRPr="00FB5342" w:rsidRDefault="008F6D41" w:rsidP="005D1DF7">
      <w:pPr>
        <w:numPr>
          <w:ilvl w:val="0"/>
          <w:numId w:val="22"/>
        </w:numPr>
        <w:ind w:left="1134" w:hanging="425"/>
        <w:jc w:val="both"/>
        <w:rPr>
          <w:rFonts w:cs="Arial"/>
          <w:b/>
          <w:snapToGrid w:val="0"/>
        </w:rPr>
      </w:pPr>
      <w:r w:rsidRPr="00FB5342">
        <w:rPr>
          <w:rFonts w:cs="Arial"/>
          <w:b/>
          <w:snapToGrid w:val="0"/>
        </w:rPr>
        <w:t>Danos e perdas causados por a</w:t>
      </w:r>
      <w:r w:rsidR="001E4DA9" w:rsidRPr="00FB5342">
        <w:rPr>
          <w:rFonts w:cs="Arial"/>
          <w:b/>
          <w:snapToGrid w:val="0"/>
        </w:rPr>
        <w:t xml:space="preserve">tos terroristas; </w:t>
      </w:r>
      <w:r w:rsidRPr="00FB5342">
        <w:rPr>
          <w:rFonts w:cs="Arial"/>
          <w:b/>
          <w:snapToGrid w:val="0"/>
        </w:rPr>
        <w:t>e</w:t>
      </w:r>
    </w:p>
    <w:p w14:paraId="39191BA1" w14:textId="3DF294D5" w:rsidR="001E4DA9" w:rsidRPr="00FB5342" w:rsidRDefault="001E4DA9" w:rsidP="005D1DF7">
      <w:pPr>
        <w:numPr>
          <w:ilvl w:val="0"/>
          <w:numId w:val="22"/>
        </w:numPr>
        <w:ind w:left="1134" w:hanging="425"/>
        <w:jc w:val="both"/>
        <w:rPr>
          <w:rFonts w:cs="Arial"/>
          <w:b/>
          <w:snapToGrid w:val="0"/>
        </w:rPr>
      </w:pPr>
      <w:r w:rsidRPr="00FB5342">
        <w:rPr>
          <w:rFonts w:cs="Arial"/>
          <w:b/>
          <w:snapToGrid w:val="0"/>
        </w:rPr>
        <w:t xml:space="preserve">Atos ou operações de guerra, declarada ou não, de guerra química ou bacteriológica, guerra civil, guerrilha, revolução, motim, revolta, sedição, sublevação ou outras perturbações da ordem pública e delas decorrentes, exceto a prestação de serviço militar e atos de </w:t>
      </w:r>
      <w:r w:rsidR="008F6D41" w:rsidRPr="00FB5342">
        <w:rPr>
          <w:rFonts w:cs="Arial"/>
          <w:b/>
          <w:snapToGrid w:val="0"/>
        </w:rPr>
        <w:t>humanidade em auxílio de outrem.</w:t>
      </w:r>
    </w:p>
    <w:p w14:paraId="17B8D573" w14:textId="77777777" w:rsidR="00EF2785" w:rsidRPr="00FB5342" w:rsidRDefault="00EF2785" w:rsidP="005D1DF7">
      <w:pPr>
        <w:rPr>
          <w:rFonts w:cs="Arial"/>
          <w:snapToGrid w:val="0"/>
        </w:rPr>
      </w:pPr>
    </w:p>
    <w:p w14:paraId="57146C90" w14:textId="77777777" w:rsidR="00EF5438" w:rsidRPr="00FB5342" w:rsidRDefault="00EF5438" w:rsidP="005D1DF7">
      <w:pPr>
        <w:pStyle w:val="Ttulo1"/>
        <w:numPr>
          <w:ilvl w:val="0"/>
          <w:numId w:val="2"/>
        </w:numPr>
        <w:tabs>
          <w:tab w:val="left" w:pos="709"/>
        </w:tabs>
        <w:ind w:left="1134" w:hanging="1134"/>
        <w:rPr>
          <w:rFonts w:cs="Arial"/>
          <w:snapToGrid w:val="0"/>
        </w:rPr>
      </w:pPr>
      <w:r w:rsidRPr="00FB5342">
        <w:rPr>
          <w:rFonts w:cs="Arial"/>
          <w:snapToGrid w:val="0"/>
        </w:rPr>
        <w:t>CARÊNCIAS E FRANQUIAS</w:t>
      </w:r>
    </w:p>
    <w:p w14:paraId="1A4677F7" w14:textId="08D70BD2" w:rsidR="00EF5438" w:rsidRPr="00FB5342" w:rsidRDefault="008509E3" w:rsidP="005D1DF7">
      <w:pPr>
        <w:pStyle w:val="PargrafodaLista"/>
        <w:widowControl w:val="0"/>
        <w:numPr>
          <w:ilvl w:val="1"/>
          <w:numId w:val="2"/>
        </w:numPr>
        <w:tabs>
          <w:tab w:val="left" w:pos="709"/>
        </w:tabs>
        <w:suppressAutoHyphens/>
        <w:autoSpaceDE w:val="0"/>
        <w:ind w:left="709" w:hanging="709"/>
        <w:jc w:val="both"/>
        <w:rPr>
          <w:rFonts w:cs="Arial"/>
          <w:sz w:val="24"/>
          <w:szCs w:val="24"/>
        </w:rPr>
      </w:pPr>
      <w:r w:rsidRPr="00FB5342">
        <w:rPr>
          <w:rFonts w:cs="Arial"/>
          <w:b/>
          <w:bCs/>
          <w:sz w:val="24"/>
          <w:szCs w:val="24"/>
        </w:rPr>
        <w:t>A existência e o prazo de carências e franquias serão estabelecidos no Bilhete e nas Condições Especiais das coberturas contratadas</w:t>
      </w:r>
      <w:r w:rsidR="00EF5438" w:rsidRPr="00FB5342">
        <w:rPr>
          <w:rFonts w:cs="Arial"/>
          <w:sz w:val="24"/>
          <w:szCs w:val="24"/>
        </w:rPr>
        <w:t xml:space="preserve">. </w:t>
      </w:r>
    </w:p>
    <w:p w14:paraId="69BD2A73" w14:textId="2EECE923" w:rsidR="008509E3" w:rsidRPr="00FB5342" w:rsidRDefault="008509E3" w:rsidP="005D1DF7">
      <w:pPr>
        <w:pStyle w:val="PargrafodaLista"/>
        <w:widowControl w:val="0"/>
        <w:numPr>
          <w:ilvl w:val="1"/>
          <w:numId w:val="2"/>
        </w:numPr>
        <w:tabs>
          <w:tab w:val="left" w:pos="709"/>
        </w:tabs>
        <w:suppressAutoHyphens/>
        <w:autoSpaceDE w:val="0"/>
        <w:ind w:left="709" w:hanging="709"/>
        <w:jc w:val="both"/>
        <w:rPr>
          <w:rFonts w:cs="Arial"/>
          <w:sz w:val="24"/>
          <w:szCs w:val="24"/>
        </w:rPr>
      </w:pPr>
      <w:r w:rsidRPr="00FB5342">
        <w:rPr>
          <w:rFonts w:cs="Arial"/>
          <w:sz w:val="24"/>
          <w:szCs w:val="24"/>
        </w:rPr>
        <w:t xml:space="preserve">O prazo de Carência será contado a partir do início de vigência do Bilhete, </w:t>
      </w:r>
      <w:r w:rsidR="00784C97" w:rsidRPr="00FB5342">
        <w:rPr>
          <w:rFonts w:cs="Arial"/>
          <w:sz w:val="24"/>
          <w:szCs w:val="24"/>
        </w:rPr>
        <w:t xml:space="preserve">não poderá exceder metade do prazo de vigência, exceto no caso de suicídio ou sua tentativa, e </w:t>
      </w:r>
      <w:r w:rsidRPr="00FB5342">
        <w:rPr>
          <w:rFonts w:cs="Arial"/>
          <w:sz w:val="24"/>
          <w:szCs w:val="24"/>
        </w:rPr>
        <w:t xml:space="preserve">estará limitado a </w:t>
      </w:r>
      <w:r w:rsidR="00784C97" w:rsidRPr="00FB5342">
        <w:rPr>
          <w:rFonts w:cs="Arial"/>
          <w:sz w:val="24"/>
          <w:szCs w:val="24"/>
        </w:rPr>
        <w:t>2 (dois) anos</w:t>
      </w:r>
      <w:r w:rsidRPr="00FB5342">
        <w:rPr>
          <w:rFonts w:cs="Arial"/>
          <w:sz w:val="24"/>
          <w:szCs w:val="24"/>
        </w:rPr>
        <w:t>.</w:t>
      </w:r>
    </w:p>
    <w:p w14:paraId="1B648DD3" w14:textId="15ACC84B" w:rsidR="00EF5438" w:rsidRPr="00FB5342" w:rsidRDefault="00EF5438" w:rsidP="005D1DF7">
      <w:pPr>
        <w:pStyle w:val="PargrafodaLista"/>
        <w:widowControl w:val="0"/>
        <w:numPr>
          <w:ilvl w:val="1"/>
          <w:numId w:val="2"/>
        </w:numPr>
        <w:tabs>
          <w:tab w:val="left" w:pos="709"/>
        </w:tabs>
        <w:suppressAutoHyphens/>
        <w:autoSpaceDE w:val="0"/>
        <w:ind w:left="709" w:hanging="709"/>
        <w:jc w:val="both"/>
        <w:rPr>
          <w:rFonts w:cs="Arial"/>
          <w:sz w:val="24"/>
          <w:szCs w:val="24"/>
        </w:rPr>
      </w:pPr>
      <w:r w:rsidRPr="00FB5342">
        <w:rPr>
          <w:rFonts w:cs="Arial"/>
          <w:sz w:val="24"/>
          <w:szCs w:val="24"/>
        </w:rPr>
        <w:t>Não haverá Carência para os Sinistros decorrentes de acidentes pessoais, exceto no caso de suicídio</w:t>
      </w:r>
      <w:r w:rsidR="008509E3" w:rsidRPr="00FB5342">
        <w:rPr>
          <w:rFonts w:cs="Arial"/>
          <w:sz w:val="24"/>
          <w:szCs w:val="24"/>
        </w:rPr>
        <w:t xml:space="preserve"> ou sua tentativa</w:t>
      </w:r>
      <w:r w:rsidRPr="00FB5342">
        <w:rPr>
          <w:rFonts w:cs="Arial"/>
          <w:sz w:val="24"/>
          <w:szCs w:val="24"/>
        </w:rPr>
        <w:t>, que, na forma da legislação vigente, é de 2 (dois) anos.</w:t>
      </w:r>
      <w:r w:rsidRPr="00FB5342" w:rsidDel="00142207">
        <w:rPr>
          <w:rFonts w:cs="Arial"/>
          <w:sz w:val="24"/>
          <w:szCs w:val="24"/>
        </w:rPr>
        <w:t xml:space="preserve"> </w:t>
      </w:r>
    </w:p>
    <w:p w14:paraId="2BDE5BD3" w14:textId="566EE8B3" w:rsidR="00752BDB" w:rsidRPr="00FB5342" w:rsidRDefault="00752BDB" w:rsidP="005D1DF7">
      <w:pPr>
        <w:pStyle w:val="PargrafodaLista"/>
        <w:widowControl w:val="0"/>
        <w:numPr>
          <w:ilvl w:val="1"/>
          <w:numId w:val="2"/>
        </w:numPr>
        <w:tabs>
          <w:tab w:val="left" w:pos="709"/>
        </w:tabs>
        <w:suppressAutoHyphens/>
        <w:autoSpaceDE w:val="0"/>
        <w:ind w:left="709" w:hanging="709"/>
        <w:jc w:val="both"/>
        <w:rPr>
          <w:rFonts w:cs="Arial"/>
          <w:sz w:val="24"/>
          <w:szCs w:val="24"/>
        </w:rPr>
      </w:pPr>
      <w:r w:rsidRPr="00FB5342">
        <w:rPr>
          <w:rFonts w:cs="Arial"/>
          <w:sz w:val="24"/>
          <w:szCs w:val="24"/>
        </w:rPr>
        <w:t xml:space="preserve">Quando da contratação sucessiva de plano de microsseguro de pessoas junto a </w:t>
      </w:r>
      <w:proofErr w:type="spellStart"/>
      <w:r w:rsidRPr="00FB5342">
        <w:rPr>
          <w:rFonts w:cs="Arial"/>
          <w:sz w:val="24"/>
          <w:szCs w:val="24"/>
        </w:rPr>
        <w:t>Sompo</w:t>
      </w:r>
      <w:proofErr w:type="spellEnd"/>
      <w:r w:rsidRPr="00FB5342">
        <w:rPr>
          <w:rFonts w:cs="Arial"/>
          <w:sz w:val="24"/>
          <w:szCs w:val="24"/>
        </w:rPr>
        <w:t xml:space="preserve"> Seguros S.A., com as mesmas coberturas, só será válido o período de carência estabelecido para a primeira contratação da sequência.  </w:t>
      </w:r>
    </w:p>
    <w:p w14:paraId="3A836867" w14:textId="1A516B11" w:rsidR="00752BDB" w:rsidRPr="00FB5342" w:rsidRDefault="00752BDB" w:rsidP="005D1DF7">
      <w:pPr>
        <w:widowControl w:val="0"/>
        <w:numPr>
          <w:ilvl w:val="2"/>
          <w:numId w:val="2"/>
        </w:numPr>
        <w:tabs>
          <w:tab w:val="left" w:pos="709"/>
        </w:tabs>
        <w:suppressAutoHyphens/>
        <w:autoSpaceDE w:val="0"/>
        <w:ind w:left="1560" w:hanging="851"/>
        <w:jc w:val="both"/>
        <w:rPr>
          <w:rFonts w:cs="Arial"/>
        </w:rPr>
      </w:pPr>
      <w:r w:rsidRPr="00FB5342">
        <w:rPr>
          <w:rFonts w:cs="Arial"/>
        </w:rPr>
        <w:t xml:space="preserve">Considera-se contratação sucessiva aquela realizada </w:t>
      </w:r>
      <w:r w:rsidR="006A2FAC" w:rsidRPr="00FB5342">
        <w:rPr>
          <w:rFonts w:cs="Arial"/>
        </w:rPr>
        <w:t xml:space="preserve">junto a </w:t>
      </w:r>
      <w:proofErr w:type="spellStart"/>
      <w:r w:rsidR="006A2FAC" w:rsidRPr="00FB5342">
        <w:rPr>
          <w:rFonts w:cs="Arial"/>
        </w:rPr>
        <w:t>Sompo</w:t>
      </w:r>
      <w:proofErr w:type="spellEnd"/>
      <w:r w:rsidR="006A2FAC" w:rsidRPr="00FB5342">
        <w:rPr>
          <w:rFonts w:cs="Arial"/>
        </w:rPr>
        <w:t xml:space="preserve"> Seguros S.A.</w:t>
      </w:r>
      <w:r w:rsidRPr="00FB5342">
        <w:rPr>
          <w:rFonts w:cs="Arial"/>
        </w:rPr>
        <w:t xml:space="preserve"> em período não superior a 30 (trinta) dias ou ao equivalente ao prazo de carência definido no plano, o que for maior, contado após o fim de vigência do microsseguro anterior</w:t>
      </w:r>
      <w:r w:rsidR="006A2FAC" w:rsidRPr="00FB5342">
        <w:rPr>
          <w:rFonts w:cs="Arial"/>
        </w:rPr>
        <w:t>.</w:t>
      </w:r>
    </w:p>
    <w:p w14:paraId="1BA75515" w14:textId="77777777" w:rsidR="00EF5438" w:rsidRPr="00FB5342" w:rsidRDefault="00EF5438" w:rsidP="005D1DF7">
      <w:pPr>
        <w:rPr>
          <w:rFonts w:cs="Arial"/>
        </w:rPr>
      </w:pPr>
    </w:p>
    <w:p w14:paraId="28E16443" w14:textId="4595B757" w:rsidR="00404748" w:rsidRPr="00FB5342" w:rsidRDefault="00404748" w:rsidP="005D1DF7">
      <w:pPr>
        <w:pStyle w:val="Ttulo1"/>
        <w:numPr>
          <w:ilvl w:val="0"/>
          <w:numId w:val="2"/>
        </w:numPr>
        <w:tabs>
          <w:tab w:val="left" w:pos="709"/>
        </w:tabs>
        <w:ind w:left="1134" w:hanging="1134"/>
        <w:rPr>
          <w:rFonts w:cs="Arial"/>
          <w:snapToGrid w:val="0"/>
        </w:rPr>
      </w:pPr>
      <w:r w:rsidRPr="00FB5342">
        <w:rPr>
          <w:rFonts w:cs="Arial"/>
          <w:snapToGrid w:val="0"/>
        </w:rPr>
        <w:t>FORMA DE CONTRATAÇÃO</w:t>
      </w:r>
    </w:p>
    <w:p w14:paraId="36F8A242" w14:textId="55A87392" w:rsidR="00404748" w:rsidRDefault="00404748" w:rsidP="005D1DF7">
      <w:pPr>
        <w:numPr>
          <w:ilvl w:val="1"/>
          <w:numId w:val="2"/>
        </w:numPr>
        <w:tabs>
          <w:tab w:val="left" w:pos="709"/>
        </w:tabs>
        <w:ind w:left="709" w:hanging="709"/>
        <w:jc w:val="both"/>
        <w:rPr>
          <w:rFonts w:cs="Arial"/>
          <w:snapToGrid w:val="0"/>
        </w:rPr>
      </w:pPr>
      <w:r w:rsidRPr="00FB5342">
        <w:rPr>
          <w:rFonts w:cs="Arial"/>
          <w:snapToGrid w:val="0"/>
        </w:rPr>
        <w:t xml:space="preserve">Este seguro é contratado </w:t>
      </w:r>
      <w:r w:rsidR="00D33F11" w:rsidRPr="00FB5342">
        <w:rPr>
          <w:rFonts w:cs="Arial"/>
          <w:snapToGrid w:val="0"/>
        </w:rPr>
        <w:t>através da emissão de Bilhete</w:t>
      </w:r>
      <w:r w:rsidRPr="00FB5342">
        <w:rPr>
          <w:rFonts w:cs="Arial"/>
          <w:snapToGrid w:val="0"/>
        </w:rPr>
        <w:t>.</w:t>
      </w:r>
    </w:p>
    <w:p w14:paraId="6C6AE532" w14:textId="77777777" w:rsidR="00C85991" w:rsidRPr="00FB5342" w:rsidRDefault="00C85991" w:rsidP="00C85991">
      <w:pPr>
        <w:tabs>
          <w:tab w:val="left" w:pos="709"/>
        </w:tabs>
        <w:ind w:left="709"/>
        <w:jc w:val="both"/>
        <w:rPr>
          <w:rFonts w:cs="Arial"/>
          <w:snapToGrid w:val="0"/>
        </w:rPr>
      </w:pPr>
    </w:p>
    <w:p w14:paraId="756F0938" w14:textId="41A78006" w:rsidR="00404748" w:rsidRPr="00FB5342" w:rsidRDefault="000457B0" w:rsidP="005D1DF7">
      <w:pPr>
        <w:pStyle w:val="Ttulo1"/>
        <w:numPr>
          <w:ilvl w:val="0"/>
          <w:numId w:val="2"/>
        </w:numPr>
        <w:tabs>
          <w:tab w:val="left" w:pos="709"/>
        </w:tabs>
        <w:ind w:left="1134" w:hanging="1134"/>
        <w:rPr>
          <w:rFonts w:cs="Arial"/>
          <w:snapToGrid w:val="0"/>
        </w:rPr>
      </w:pPr>
      <w:r w:rsidRPr="00FB5342">
        <w:rPr>
          <w:rFonts w:cs="Arial"/>
          <w:snapToGrid w:val="0"/>
        </w:rPr>
        <w:lastRenderedPageBreak/>
        <w:t>CAPITAL SEGURADO</w:t>
      </w:r>
      <w:r w:rsidR="000A1931" w:rsidRPr="00FB5342">
        <w:rPr>
          <w:rFonts w:cs="Arial"/>
          <w:snapToGrid w:val="0"/>
        </w:rPr>
        <w:t xml:space="preserve"> POR COBERTURA</w:t>
      </w:r>
    </w:p>
    <w:p w14:paraId="78EB40F2" w14:textId="409F12D4" w:rsidR="005C3ECA" w:rsidRPr="00FB5342" w:rsidRDefault="005C3ECA" w:rsidP="005D1DF7">
      <w:pPr>
        <w:numPr>
          <w:ilvl w:val="1"/>
          <w:numId w:val="2"/>
        </w:numPr>
        <w:tabs>
          <w:tab w:val="left" w:pos="709"/>
        </w:tabs>
        <w:ind w:left="709" w:hanging="709"/>
        <w:jc w:val="both"/>
        <w:rPr>
          <w:rFonts w:cs="Arial"/>
          <w:snapToGrid w:val="0"/>
        </w:rPr>
      </w:pPr>
      <w:r w:rsidRPr="00FB5342">
        <w:rPr>
          <w:rFonts w:cs="Arial"/>
          <w:snapToGrid w:val="0"/>
        </w:rPr>
        <w:t xml:space="preserve">O </w:t>
      </w:r>
      <w:r w:rsidR="000457B0" w:rsidRPr="00FB5342">
        <w:rPr>
          <w:rFonts w:cs="Arial"/>
          <w:snapToGrid w:val="0"/>
        </w:rPr>
        <w:t>Capital Segurado</w:t>
      </w:r>
      <w:r w:rsidRPr="00FB5342">
        <w:rPr>
          <w:rFonts w:cs="Arial"/>
          <w:snapToGrid w:val="0"/>
        </w:rPr>
        <w:t xml:space="preserve"> para cada cobertura contratada pelo Segurado </w:t>
      </w:r>
      <w:r w:rsidR="000457B0" w:rsidRPr="00FB5342">
        <w:rPr>
          <w:rFonts w:cs="Arial"/>
          <w:snapToGrid w:val="0"/>
        </w:rPr>
        <w:t xml:space="preserve">será definido no Bilhete, observados os limites máximos individuais permitidos pelas normas vigentes, </w:t>
      </w:r>
      <w:r w:rsidRPr="00FB5342">
        <w:rPr>
          <w:rFonts w:cs="Arial"/>
          <w:snapToGrid w:val="0"/>
        </w:rPr>
        <w:t>e representa o valor máximo a ser pago pela Seguradora em decorrência de um sinistro garantido por aquela cobertura.</w:t>
      </w:r>
    </w:p>
    <w:p w14:paraId="5578C19D" w14:textId="584D8DC6" w:rsidR="00404748" w:rsidRPr="00FB5342" w:rsidRDefault="00404748" w:rsidP="005D1DF7">
      <w:pPr>
        <w:numPr>
          <w:ilvl w:val="1"/>
          <w:numId w:val="2"/>
        </w:numPr>
        <w:tabs>
          <w:tab w:val="left" w:pos="709"/>
        </w:tabs>
        <w:ind w:left="709" w:hanging="709"/>
        <w:jc w:val="both"/>
        <w:rPr>
          <w:rFonts w:cs="Arial"/>
          <w:snapToGrid w:val="0"/>
        </w:rPr>
      </w:pPr>
      <w:r w:rsidRPr="00FB5342">
        <w:rPr>
          <w:rFonts w:cs="Arial"/>
          <w:snapToGrid w:val="0"/>
        </w:rPr>
        <w:t xml:space="preserve">Os </w:t>
      </w:r>
      <w:r w:rsidR="00E17EEF" w:rsidRPr="00FB5342">
        <w:rPr>
          <w:rFonts w:cs="Arial"/>
          <w:snapToGrid w:val="0"/>
        </w:rPr>
        <w:t>Capitais Segurados</w:t>
      </w:r>
      <w:r w:rsidRPr="00FB5342">
        <w:rPr>
          <w:rFonts w:cs="Arial"/>
          <w:snapToGrid w:val="0"/>
        </w:rPr>
        <w:t xml:space="preserve"> fixados são específicos de cada cobertura, não sendo admissível, durante todo o prazo de vigência deste seguro, a transferência de valores de uma </w:t>
      </w:r>
      <w:r w:rsidR="00893C5A" w:rsidRPr="00FB5342">
        <w:rPr>
          <w:rFonts w:cs="Arial"/>
          <w:snapToGrid w:val="0"/>
        </w:rPr>
        <w:t xml:space="preserve">cobertura </w:t>
      </w:r>
      <w:r w:rsidRPr="00FB5342">
        <w:rPr>
          <w:rFonts w:cs="Arial"/>
          <w:snapToGrid w:val="0"/>
        </w:rPr>
        <w:t>para outra.</w:t>
      </w:r>
    </w:p>
    <w:p w14:paraId="1FFC7B84" w14:textId="77777777" w:rsidR="00404748" w:rsidRPr="00FB5342" w:rsidRDefault="00404748" w:rsidP="005D1DF7">
      <w:pPr>
        <w:rPr>
          <w:rFonts w:cs="Arial"/>
          <w:snapToGrid w:val="0"/>
        </w:rPr>
      </w:pPr>
    </w:p>
    <w:p w14:paraId="341B379E" w14:textId="36990FC1" w:rsidR="00404748" w:rsidRPr="00FB5342" w:rsidRDefault="004F2311" w:rsidP="005D1DF7">
      <w:pPr>
        <w:pStyle w:val="Ttulo1"/>
        <w:numPr>
          <w:ilvl w:val="0"/>
          <w:numId w:val="2"/>
        </w:numPr>
        <w:tabs>
          <w:tab w:val="left" w:pos="709"/>
        </w:tabs>
        <w:ind w:left="1134" w:hanging="1134"/>
        <w:rPr>
          <w:rFonts w:cs="Arial"/>
          <w:snapToGrid w:val="0"/>
        </w:rPr>
      </w:pPr>
      <w:r w:rsidRPr="00FB5342">
        <w:rPr>
          <w:rFonts w:cs="Arial"/>
          <w:snapToGrid w:val="0"/>
        </w:rPr>
        <w:t>CONTRATAÇÃO</w:t>
      </w:r>
      <w:r w:rsidR="00D5661F" w:rsidRPr="00FB5342">
        <w:rPr>
          <w:rFonts w:cs="Arial"/>
          <w:snapToGrid w:val="0"/>
        </w:rPr>
        <w:t xml:space="preserve"> E</w:t>
      </w:r>
      <w:r w:rsidR="00404748" w:rsidRPr="00FB5342">
        <w:rPr>
          <w:rFonts w:cs="Arial"/>
          <w:snapToGrid w:val="0"/>
        </w:rPr>
        <w:t xml:space="preserve"> </w:t>
      </w:r>
      <w:r w:rsidRPr="00FB5342">
        <w:rPr>
          <w:rFonts w:cs="Arial"/>
          <w:snapToGrid w:val="0"/>
        </w:rPr>
        <w:t>ALTERAÇÃO</w:t>
      </w:r>
      <w:r w:rsidR="00404748" w:rsidRPr="00FB5342">
        <w:rPr>
          <w:rFonts w:cs="Arial"/>
          <w:snapToGrid w:val="0"/>
        </w:rPr>
        <w:t xml:space="preserve"> DO SEGURO</w:t>
      </w:r>
    </w:p>
    <w:p w14:paraId="659FBF19" w14:textId="77777777" w:rsidR="00D5661F" w:rsidRPr="00FB5342" w:rsidRDefault="00404748" w:rsidP="005D1DF7">
      <w:pPr>
        <w:numPr>
          <w:ilvl w:val="1"/>
          <w:numId w:val="2"/>
        </w:numPr>
        <w:jc w:val="both"/>
        <w:rPr>
          <w:rFonts w:cs="Arial"/>
          <w:snapToGrid w:val="0"/>
        </w:rPr>
      </w:pPr>
      <w:r w:rsidRPr="00FB5342">
        <w:rPr>
          <w:rFonts w:cs="Arial"/>
          <w:snapToGrid w:val="0"/>
        </w:rPr>
        <w:t>A contratação</w:t>
      </w:r>
      <w:r w:rsidR="00D5661F" w:rsidRPr="00FB5342">
        <w:rPr>
          <w:rFonts w:cs="Arial"/>
          <w:snapToGrid w:val="0"/>
        </w:rPr>
        <w:t xml:space="preserve"> ou</w:t>
      </w:r>
      <w:r w:rsidRPr="00FB5342">
        <w:rPr>
          <w:rFonts w:cs="Arial"/>
          <w:snapToGrid w:val="0"/>
        </w:rPr>
        <w:t xml:space="preserve"> alteração do seguro será feita</w:t>
      </w:r>
      <w:r w:rsidR="00D5661F" w:rsidRPr="00FB5342">
        <w:rPr>
          <w:rFonts w:cs="Arial"/>
          <w:snapToGrid w:val="0"/>
        </w:rPr>
        <w:t>:</w:t>
      </w:r>
    </w:p>
    <w:p w14:paraId="30981A47" w14:textId="06742C94" w:rsidR="00D5661F" w:rsidRPr="00FB5342" w:rsidRDefault="00D5661F" w:rsidP="005D1DF7">
      <w:pPr>
        <w:pStyle w:val="PargrafodaLista"/>
        <w:numPr>
          <w:ilvl w:val="2"/>
          <w:numId w:val="2"/>
        </w:numPr>
        <w:tabs>
          <w:tab w:val="left" w:pos="709"/>
          <w:tab w:val="left" w:pos="1701"/>
        </w:tabs>
        <w:ind w:left="1701" w:hanging="992"/>
        <w:jc w:val="both"/>
        <w:rPr>
          <w:rFonts w:cs="Arial"/>
          <w:sz w:val="24"/>
          <w:szCs w:val="24"/>
        </w:rPr>
      </w:pPr>
      <w:r w:rsidRPr="00FB5342">
        <w:rPr>
          <w:rFonts w:cs="Arial"/>
          <w:sz w:val="24"/>
          <w:szCs w:val="24"/>
        </w:rPr>
        <w:t xml:space="preserve">Mediante solicitação verbal do interessado, seu representante legal ou por Corretor de Seguros habilitado, desde que realizada de modo inequívoco, cuja comprovação caberá à Seguradora, seguida da emissão do Bilhete. </w:t>
      </w:r>
    </w:p>
    <w:p w14:paraId="475B7137" w14:textId="77777777" w:rsidR="00D5661F" w:rsidRPr="00FB5342" w:rsidRDefault="00D5661F" w:rsidP="005D1DF7">
      <w:pPr>
        <w:pStyle w:val="PargrafodaLista"/>
        <w:numPr>
          <w:ilvl w:val="2"/>
          <w:numId w:val="2"/>
        </w:numPr>
        <w:tabs>
          <w:tab w:val="left" w:pos="709"/>
          <w:tab w:val="left" w:pos="1701"/>
        </w:tabs>
        <w:ind w:left="1701" w:hanging="992"/>
        <w:jc w:val="both"/>
        <w:rPr>
          <w:rFonts w:cs="Arial"/>
          <w:sz w:val="24"/>
          <w:szCs w:val="24"/>
        </w:rPr>
      </w:pPr>
      <w:r w:rsidRPr="00FB5342">
        <w:rPr>
          <w:rFonts w:cs="Arial"/>
          <w:sz w:val="24"/>
          <w:szCs w:val="24"/>
        </w:rPr>
        <w:t>Por meios remotos, sendo que:</w:t>
      </w:r>
    </w:p>
    <w:p w14:paraId="1A1319E2" w14:textId="77777777" w:rsidR="00D5661F" w:rsidRPr="00FB5342" w:rsidRDefault="00D5661F" w:rsidP="005D1DF7">
      <w:pPr>
        <w:pStyle w:val="PargrafodaLista"/>
        <w:numPr>
          <w:ilvl w:val="3"/>
          <w:numId w:val="14"/>
        </w:numPr>
        <w:tabs>
          <w:tab w:val="left" w:pos="709"/>
          <w:tab w:val="left" w:pos="2127"/>
        </w:tabs>
        <w:ind w:left="2126" w:hanging="425"/>
        <w:jc w:val="both"/>
        <w:rPr>
          <w:rFonts w:cs="Arial"/>
          <w:sz w:val="24"/>
          <w:szCs w:val="24"/>
        </w:rPr>
      </w:pPr>
      <w:r w:rsidRPr="00FB5342">
        <w:rPr>
          <w:rFonts w:cs="Arial"/>
          <w:sz w:val="24"/>
          <w:szCs w:val="24"/>
        </w:rPr>
        <w:t xml:space="preserve">O Bilhete poderá ser contratado por meio de </w:t>
      </w:r>
      <w:proofErr w:type="spellStart"/>
      <w:r w:rsidRPr="00FB5342">
        <w:rPr>
          <w:rFonts w:cs="Arial"/>
          <w:sz w:val="24"/>
          <w:szCs w:val="24"/>
        </w:rPr>
        <w:t>login</w:t>
      </w:r>
      <w:proofErr w:type="spellEnd"/>
      <w:r w:rsidRPr="00FB5342">
        <w:rPr>
          <w:rFonts w:cs="Arial"/>
          <w:sz w:val="24"/>
          <w:szCs w:val="24"/>
        </w:rPr>
        <w:t xml:space="preserve"> e senha ou certificado digital, necessariamente </w:t>
      </w:r>
      <w:proofErr w:type="spellStart"/>
      <w:r w:rsidRPr="00FB5342">
        <w:rPr>
          <w:rFonts w:cs="Arial"/>
          <w:sz w:val="24"/>
          <w:szCs w:val="24"/>
        </w:rPr>
        <w:t>pré</w:t>
      </w:r>
      <w:proofErr w:type="spellEnd"/>
      <w:r w:rsidRPr="00FB5342">
        <w:rPr>
          <w:rFonts w:cs="Arial"/>
          <w:sz w:val="24"/>
          <w:szCs w:val="24"/>
        </w:rPr>
        <w:t>-cadastrados pelo Proponente/Representante Legal em ambiente seguro, ou, ainda, por identificação biométrica.</w:t>
      </w:r>
    </w:p>
    <w:p w14:paraId="69D4B0D7" w14:textId="77777777" w:rsidR="00D5661F" w:rsidRPr="00FB5342" w:rsidRDefault="00D5661F" w:rsidP="005D1DF7">
      <w:pPr>
        <w:pStyle w:val="PargrafodaLista"/>
        <w:numPr>
          <w:ilvl w:val="3"/>
          <w:numId w:val="14"/>
        </w:numPr>
        <w:tabs>
          <w:tab w:val="left" w:pos="709"/>
          <w:tab w:val="left" w:pos="2127"/>
        </w:tabs>
        <w:ind w:left="2126" w:hanging="425"/>
        <w:jc w:val="both"/>
        <w:rPr>
          <w:rFonts w:cs="Arial"/>
          <w:sz w:val="24"/>
          <w:szCs w:val="24"/>
        </w:rPr>
      </w:pPr>
      <w:r w:rsidRPr="00FB5342">
        <w:rPr>
          <w:rFonts w:cs="Arial"/>
          <w:sz w:val="24"/>
          <w:szCs w:val="24"/>
        </w:rPr>
        <w:t xml:space="preserve">Quando intermediada por Corretor, a contratação implicará no fornecimento de </w:t>
      </w:r>
      <w:proofErr w:type="spellStart"/>
      <w:r w:rsidRPr="00FB5342">
        <w:rPr>
          <w:rFonts w:cs="Arial"/>
          <w:sz w:val="24"/>
          <w:szCs w:val="24"/>
        </w:rPr>
        <w:t>login</w:t>
      </w:r>
      <w:proofErr w:type="spellEnd"/>
      <w:r w:rsidRPr="00FB5342">
        <w:rPr>
          <w:rFonts w:cs="Arial"/>
          <w:sz w:val="24"/>
          <w:szCs w:val="24"/>
        </w:rPr>
        <w:t xml:space="preserve"> e senhas individualizadas para o Corretor e para o Proponente. </w:t>
      </w:r>
    </w:p>
    <w:p w14:paraId="1F911BB9" w14:textId="77777777" w:rsidR="00D5661F" w:rsidRPr="00FB5342" w:rsidRDefault="00D5661F" w:rsidP="005D1DF7">
      <w:pPr>
        <w:pStyle w:val="PargrafodaLista"/>
        <w:numPr>
          <w:ilvl w:val="3"/>
          <w:numId w:val="14"/>
        </w:numPr>
        <w:tabs>
          <w:tab w:val="left" w:pos="709"/>
          <w:tab w:val="left" w:pos="2127"/>
        </w:tabs>
        <w:ind w:left="2126" w:hanging="425"/>
        <w:jc w:val="both"/>
        <w:rPr>
          <w:rFonts w:cs="Arial"/>
          <w:sz w:val="24"/>
          <w:szCs w:val="24"/>
        </w:rPr>
      </w:pPr>
      <w:r w:rsidRPr="00FB5342">
        <w:rPr>
          <w:rFonts w:cs="Arial"/>
          <w:sz w:val="24"/>
          <w:szCs w:val="24"/>
        </w:rPr>
        <w:t xml:space="preserve">É responsabilidade da Seguradora enviar e garantir que cheguem ao Proponente/Representante Legal, pelo meio remoto utilizado ou outro autorizado, os protocolos obrigatórios e as demais informações previstas na legislação e regulamentação vigentes.  </w:t>
      </w:r>
    </w:p>
    <w:p w14:paraId="7F0CEB7D" w14:textId="7E4CD36C" w:rsidR="00D5661F" w:rsidRPr="00FB5342" w:rsidRDefault="00D5661F" w:rsidP="00CE4284">
      <w:pPr>
        <w:numPr>
          <w:ilvl w:val="1"/>
          <w:numId w:val="2"/>
        </w:numPr>
        <w:jc w:val="both"/>
        <w:rPr>
          <w:rFonts w:cs="Arial"/>
          <w:snapToGrid w:val="0"/>
        </w:rPr>
      </w:pPr>
      <w:r w:rsidRPr="00FB5342">
        <w:rPr>
          <w:rFonts w:cs="Arial"/>
          <w:snapToGrid w:val="0"/>
        </w:rPr>
        <w:t>No caso de contratação por meio remoto, o Segurado poderá imprimir o Bilhete ou solicitar, a qualquer tempo, sua versão física verbalmente ou por meio remoto à Seguradora.</w:t>
      </w:r>
    </w:p>
    <w:p w14:paraId="30E740A5" w14:textId="1798749E" w:rsidR="00D5661F" w:rsidRPr="00FB5342" w:rsidRDefault="00D5661F" w:rsidP="005D1DF7">
      <w:pPr>
        <w:jc w:val="both"/>
        <w:rPr>
          <w:rFonts w:cs="Arial"/>
          <w:b/>
          <w:snapToGrid w:val="0"/>
        </w:rPr>
      </w:pPr>
    </w:p>
    <w:p w14:paraId="2DBA941C" w14:textId="729C12F4" w:rsidR="00404748" w:rsidRPr="00FB5342" w:rsidRDefault="00404748" w:rsidP="005D1DF7">
      <w:pPr>
        <w:pStyle w:val="Ttulo1"/>
        <w:numPr>
          <w:ilvl w:val="0"/>
          <w:numId w:val="2"/>
        </w:numPr>
        <w:tabs>
          <w:tab w:val="left" w:pos="709"/>
        </w:tabs>
        <w:ind w:left="1134" w:hanging="1134"/>
        <w:rPr>
          <w:rFonts w:cs="Arial"/>
          <w:snapToGrid w:val="0"/>
        </w:rPr>
      </w:pPr>
      <w:r w:rsidRPr="00FB5342">
        <w:rPr>
          <w:rFonts w:cs="Arial"/>
          <w:snapToGrid w:val="0"/>
        </w:rPr>
        <w:t xml:space="preserve">VIGÊNCIA DO </w:t>
      </w:r>
      <w:r w:rsidR="00D5661F" w:rsidRPr="00FB5342">
        <w:rPr>
          <w:rFonts w:cs="Arial"/>
          <w:snapToGrid w:val="0"/>
        </w:rPr>
        <w:t>SEGURO</w:t>
      </w:r>
    </w:p>
    <w:p w14:paraId="232F531B" w14:textId="77777777" w:rsidR="00D5661F" w:rsidRPr="00FB5342" w:rsidRDefault="00D5661F" w:rsidP="005D1DF7">
      <w:pPr>
        <w:numPr>
          <w:ilvl w:val="1"/>
          <w:numId w:val="2"/>
        </w:numPr>
        <w:jc w:val="both"/>
        <w:rPr>
          <w:rFonts w:cs="Arial"/>
          <w:snapToGrid w:val="0"/>
        </w:rPr>
      </w:pPr>
      <w:r w:rsidRPr="00FB5342">
        <w:rPr>
          <w:rFonts w:cs="Arial"/>
          <w:b/>
          <w:snapToGrid w:val="0"/>
        </w:rPr>
        <w:t>O início de vigência das coberturas contratadas será sempre a partir das 24 (vinte e quatro) horas da data de pagamento do prêmio</w:t>
      </w:r>
      <w:r w:rsidRPr="00FB5342">
        <w:rPr>
          <w:rFonts w:cs="Arial"/>
          <w:snapToGrid w:val="0"/>
        </w:rPr>
        <w:t>.</w:t>
      </w:r>
    </w:p>
    <w:p w14:paraId="69D0C66B" w14:textId="2AF8CDEF" w:rsidR="00404748" w:rsidRPr="00FB5342" w:rsidRDefault="00404748" w:rsidP="005D1DF7">
      <w:pPr>
        <w:numPr>
          <w:ilvl w:val="1"/>
          <w:numId w:val="2"/>
        </w:numPr>
        <w:jc w:val="both"/>
        <w:rPr>
          <w:rFonts w:cs="Arial"/>
          <w:snapToGrid w:val="0"/>
        </w:rPr>
      </w:pPr>
      <w:r w:rsidRPr="00FB5342">
        <w:rPr>
          <w:rFonts w:cs="Arial"/>
          <w:snapToGrid w:val="0"/>
        </w:rPr>
        <w:t xml:space="preserve">O </w:t>
      </w:r>
      <w:r w:rsidR="00D5661F" w:rsidRPr="00FB5342">
        <w:rPr>
          <w:rFonts w:cs="Arial"/>
          <w:snapToGrid w:val="0"/>
        </w:rPr>
        <w:t>Bilhete</w:t>
      </w:r>
      <w:r w:rsidRPr="00FB5342">
        <w:rPr>
          <w:rFonts w:cs="Arial"/>
          <w:snapToGrid w:val="0"/>
        </w:rPr>
        <w:t xml:space="preserve"> terá seu início e término de vigência às 24 (vinte e quatro) horas das datas para tal fim nele indicadas.</w:t>
      </w:r>
    </w:p>
    <w:p w14:paraId="0E23A38D" w14:textId="6583D075" w:rsidR="00543C97" w:rsidRPr="00FB5342" w:rsidRDefault="00543C97" w:rsidP="005D1DF7">
      <w:pPr>
        <w:numPr>
          <w:ilvl w:val="1"/>
          <w:numId w:val="2"/>
        </w:numPr>
        <w:jc w:val="both"/>
        <w:rPr>
          <w:rFonts w:cs="Arial"/>
          <w:snapToGrid w:val="0"/>
        </w:rPr>
      </w:pPr>
      <w:r w:rsidRPr="00FB5342">
        <w:rPr>
          <w:rFonts w:cs="Arial"/>
          <w:snapToGrid w:val="0"/>
        </w:rPr>
        <w:t xml:space="preserve">Ao término de vigência do seguro, </w:t>
      </w:r>
      <w:r w:rsidR="007D7425">
        <w:rPr>
          <w:rFonts w:cs="Arial"/>
          <w:snapToGrid w:val="0"/>
        </w:rPr>
        <w:t xml:space="preserve">um </w:t>
      </w:r>
      <w:r w:rsidRPr="00FB5342">
        <w:rPr>
          <w:rFonts w:cs="Arial"/>
          <w:snapToGrid w:val="0"/>
        </w:rPr>
        <w:t xml:space="preserve">novo Bilhete </w:t>
      </w:r>
      <w:r w:rsidR="007D7425">
        <w:rPr>
          <w:rFonts w:cs="Arial"/>
          <w:snapToGrid w:val="0"/>
        </w:rPr>
        <w:t xml:space="preserve">poderá </w:t>
      </w:r>
      <w:r w:rsidRPr="00FB5342">
        <w:rPr>
          <w:rFonts w:cs="Arial"/>
          <w:snapToGrid w:val="0"/>
        </w:rPr>
        <w:t xml:space="preserve">ser contratado, não havendo </w:t>
      </w:r>
      <w:r w:rsidR="007D7425">
        <w:rPr>
          <w:rFonts w:cs="Arial"/>
          <w:snapToGrid w:val="0"/>
        </w:rPr>
        <w:t xml:space="preserve">a </w:t>
      </w:r>
      <w:r w:rsidRPr="00FB5342">
        <w:rPr>
          <w:rFonts w:cs="Arial"/>
          <w:snapToGrid w:val="0"/>
        </w:rPr>
        <w:t>renovação do mesmo.</w:t>
      </w:r>
    </w:p>
    <w:p w14:paraId="4C82418D" w14:textId="77777777" w:rsidR="00A310D6" w:rsidRPr="00FB5342" w:rsidRDefault="00A310D6" w:rsidP="005D1DF7">
      <w:pPr>
        <w:rPr>
          <w:rFonts w:cs="Arial"/>
          <w:snapToGrid w:val="0"/>
        </w:rPr>
      </w:pPr>
    </w:p>
    <w:p w14:paraId="3C19A6C0" w14:textId="77777777" w:rsidR="00404748" w:rsidRPr="00FB5342" w:rsidRDefault="00404748" w:rsidP="005D1DF7">
      <w:pPr>
        <w:pStyle w:val="Ttulo1"/>
        <w:numPr>
          <w:ilvl w:val="0"/>
          <w:numId w:val="2"/>
        </w:numPr>
        <w:tabs>
          <w:tab w:val="left" w:pos="709"/>
        </w:tabs>
        <w:ind w:left="1134" w:hanging="1134"/>
        <w:rPr>
          <w:rFonts w:cs="Arial"/>
          <w:snapToGrid w:val="0"/>
        </w:rPr>
      </w:pPr>
      <w:r w:rsidRPr="00FB5342">
        <w:rPr>
          <w:rFonts w:cs="Arial"/>
          <w:snapToGrid w:val="0"/>
        </w:rPr>
        <w:lastRenderedPageBreak/>
        <w:t>PAGAMENTO DE PRÊMIO</w:t>
      </w:r>
    </w:p>
    <w:p w14:paraId="6874628F" w14:textId="677C905F" w:rsidR="00D5661F" w:rsidRPr="00FB5342" w:rsidRDefault="00404748" w:rsidP="005D1DF7">
      <w:pPr>
        <w:numPr>
          <w:ilvl w:val="1"/>
          <w:numId w:val="2"/>
        </w:numPr>
        <w:tabs>
          <w:tab w:val="left" w:pos="709"/>
        </w:tabs>
        <w:ind w:left="709" w:hanging="709"/>
        <w:jc w:val="both"/>
        <w:rPr>
          <w:rFonts w:cs="Arial"/>
          <w:snapToGrid w:val="0"/>
        </w:rPr>
      </w:pPr>
      <w:r w:rsidRPr="00FB5342">
        <w:rPr>
          <w:rFonts w:cs="Arial"/>
          <w:snapToGrid w:val="0"/>
        </w:rPr>
        <w:t>O pagamento do prêmio poderá ser feito à vista</w:t>
      </w:r>
      <w:r w:rsidR="00D5661F" w:rsidRPr="00FB5342">
        <w:rPr>
          <w:rFonts w:cs="Arial"/>
          <w:snapToGrid w:val="0"/>
        </w:rPr>
        <w:t>,</w:t>
      </w:r>
      <w:r w:rsidRPr="00FB5342">
        <w:rPr>
          <w:rFonts w:cs="Arial"/>
          <w:snapToGrid w:val="0"/>
        </w:rPr>
        <w:t xml:space="preserve"> </w:t>
      </w:r>
      <w:r w:rsidR="00D5661F" w:rsidRPr="00FB5342">
        <w:rPr>
          <w:rFonts w:cs="Arial"/>
          <w:snapToGrid w:val="0"/>
        </w:rPr>
        <w:t>mensalmente, bimestralmente, trimestralmente, quadrimestralmente, semestralmente ou anualmente, conforme estabelecido no Bilhete, durante o período de vigência do mesmo.</w:t>
      </w:r>
    </w:p>
    <w:p w14:paraId="3E54135D" w14:textId="4A45FB8F" w:rsidR="00D5661F" w:rsidRPr="00FB5342" w:rsidRDefault="00D5661F" w:rsidP="005D1DF7">
      <w:pPr>
        <w:numPr>
          <w:ilvl w:val="1"/>
          <w:numId w:val="2"/>
        </w:numPr>
        <w:tabs>
          <w:tab w:val="left" w:pos="709"/>
        </w:tabs>
        <w:ind w:left="709" w:hanging="709"/>
        <w:jc w:val="both"/>
        <w:rPr>
          <w:rFonts w:cs="Arial"/>
          <w:snapToGrid w:val="0"/>
        </w:rPr>
      </w:pPr>
      <w:r w:rsidRPr="00FB5342">
        <w:rPr>
          <w:rFonts w:cs="Arial"/>
          <w:snapToGrid w:val="0"/>
        </w:rPr>
        <w:t>Na contratação</w:t>
      </w:r>
      <w:r w:rsidR="00971284" w:rsidRPr="00FB5342">
        <w:rPr>
          <w:rFonts w:cs="Arial"/>
          <w:snapToGrid w:val="0"/>
        </w:rPr>
        <w:t>,</w:t>
      </w:r>
      <w:r w:rsidRPr="00FB5342">
        <w:rPr>
          <w:rFonts w:cs="Arial"/>
          <w:snapToGrid w:val="0"/>
        </w:rPr>
        <w:t xml:space="preserve"> a Seguradora ou seu representante estabelecerá o meio a ser utilizado pelo Segurado para pagamento </w:t>
      </w:r>
      <w:proofErr w:type="gramStart"/>
      <w:r w:rsidRPr="00FB5342">
        <w:rPr>
          <w:rFonts w:cs="Arial"/>
          <w:snapToGrid w:val="0"/>
        </w:rPr>
        <w:t>do(</w:t>
      </w:r>
      <w:proofErr w:type="gramEnd"/>
      <w:r w:rsidRPr="00FB5342">
        <w:rPr>
          <w:rFonts w:cs="Arial"/>
          <w:snapToGrid w:val="0"/>
        </w:rPr>
        <w:t>s) prêmio(s), dentre as seguintes opções:</w:t>
      </w:r>
    </w:p>
    <w:p w14:paraId="3A779D98" w14:textId="255B6E65" w:rsidR="00D5661F" w:rsidRPr="00FB5342" w:rsidRDefault="00D5661F" w:rsidP="005D1DF7">
      <w:pPr>
        <w:numPr>
          <w:ilvl w:val="0"/>
          <w:numId w:val="15"/>
        </w:numPr>
        <w:tabs>
          <w:tab w:val="left" w:pos="567"/>
        </w:tabs>
        <w:ind w:left="1276" w:hanging="556"/>
        <w:jc w:val="both"/>
        <w:rPr>
          <w:rFonts w:cs="Arial"/>
          <w:snapToGrid w:val="0"/>
        </w:rPr>
      </w:pPr>
      <w:r w:rsidRPr="00FB5342">
        <w:rPr>
          <w:rFonts w:cs="Arial"/>
          <w:snapToGrid w:val="0"/>
        </w:rPr>
        <w:t>Através do representante de seguros</w:t>
      </w:r>
      <w:r w:rsidR="007D7425">
        <w:rPr>
          <w:rFonts w:cs="Arial"/>
          <w:snapToGrid w:val="0"/>
        </w:rPr>
        <w:t xml:space="preserve"> </w:t>
      </w:r>
      <w:r w:rsidRPr="00FB5342">
        <w:rPr>
          <w:rFonts w:cs="Arial"/>
          <w:snapToGrid w:val="0"/>
        </w:rPr>
        <w:t>junto ao qual o microsseguro foi adquirido,</w:t>
      </w:r>
      <w:r w:rsidR="007D7425">
        <w:rPr>
          <w:rFonts w:cs="Arial"/>
          <w:snapToGrid w:val="0"/>
        </w:rPr>
        <w:t xml:space="preserve"> ou de correspondente de microsseguro,</w:t>
      </w:r>
      <w:r w:rsidRPr="00FB5342">
        <w:rPr>
          <w:rFonts w:cs="Arial"/>
          <w:snapToGrid w:val="0"/>
        </w:rPr>
        <w:t xml:space="preserve"> por meio de procedimento de cobrança regularmente utilizado pelo mesmo em sua atividade principal, como contas de consumo, carnês, boletos, faturas de cartões de crédito ou descontos em folha de pagamento, desde que o valor destinado ao prêmio esteja perfeitamente identificado, assim como a data e a forma da correspondente quitação; </w:t>
      </w:r>
    </w:p>
    <w:p w14:paraId="19E59CA6" w14:textId="77777777" w:rsidR="00D5661F" w:rsidRPr="00FB5342" w:rsidRDefault="00D5661F" w:rsidP="005D1DF7">
      <w:pPr>
        <w:numPr>
          <w:ilvl w:val="0"/>
          <w:numId w:val="15"/>
        </w:numPr>
        <w:tabs>
          <w:tab w:val="left" w:pos="567"/>
        </w:tabs>
        <w:ind w:left="1276" w:hanging="556"/>
        <w:jc w:val="both"/>
        <w:rPr>
          <w:rFonts w:cs="Arial"/>
          <w:snapToGrid w:val="0"/>
        </w:rPr>
      </w:pPr>
      <w:r w:rsidRPr="00FB5342">
        <w:rPr>
          <w:rFonts w:cs="Arial"/>
          <w:snapToGrid w:val="0"/>
        </w:rPr>
        <w:t>Através de boletos bancários pagáveis no território nacional;</w:t>
      </w:r>
    </w:p>
    <w:p w14:paraId="18B74A46" w14:textId="6B9EE09E" w:rsidR="00D5661F" w:rsidRPr="00FB5342" w:rsidRDefault="00D5661F" w:rsidP="005D1DF7">
      <w:pPr>
        <w:numPr>
          <w:ilvl w:val="0"/>
          <w:numId w:val="15"/>
        </w:numPr>
        <w:tabs>
          <w:tab w:val="left" w:pos="567"/>
        </w:tabs>
        <w:ind w:left="1276" w:hanging="556"/>
        <w:jc w:val="both"/>
        <w:rPr>
          <w:rFonts w:cs="Arial"/>
          <w:snapToGrid w:val="0"/>
        </w:rPr>
      </w:pPr>
      <w:r w:rsidRPr="00FB5342">
        <w:rPr>
          <w:rFonts w:cs="Arial"/>
          <w:snapToGrid w:val="0"/>
        </w:rPr>
        <w:t>Através de cartão de crédito;</w:t>
      </w:r>
      <w:r w:rsidR="00491B49">
        <w:rPr>
          <w:rFonts w:cs="Arial"/>
          <w:snapToGrid w:val="0"/>
        </w:rPr>
        <w:t xml:space="preserve"> ou</w:t>
      </w:r>
    </w:p>
    <w:p w14:paraId="4AA91B39" w14:textId="77777777" w:rsidR="00D5661F" w:rsidRPr="00FB5342" w:rsidRDefault="00D5661F" w:rsidP="005D1DF7">
      <w:pPr>
        <w:numPr>
          <w:ilvl w:val="0"/>
          <w:numId w:val="15"/>
        </w:numPr>
        <w:tabs>
          <w:tab w:val="left" w:pos="567"/>
        </w:tabs>
        <w:ind w:left="1276" w:hanging="556"/>
        <w:jc w:val="both"/>
        <w:rPr>
          <w:rFonts w:cs="Arial"/>
          <w:snapToGrid w:val="0"/>
        </w:rPr>
      </w:pPr>
      <w:r w:rsidRPr="00FB5342">
        <w:rPr>
          <w:rFonts w:cs="Arial"/>
          <w:snapToGrid w:val="0"/>
        </w:rPr>
        <w:t>Através de débito em conta corrente.</w:t>
      </w:r>
    </w:p>
    <w:p w14:paraId="338395E5" w14:textId="78DA7298" w:rsidR="00D5661F" w:rsidRPr="00FB5342" w:rsidRDefault="00D5661F" w:rsidP="005D1DF7">
      <w:pPr>
        <w:numPr>
          <w:ilvl w:val="1"/>
          <w:numId w:val="2"/>
        </w:numPr>
        <w:tabs>
          <w:tab w:val="left" w:pos="709"/>
        </w:tabs>
        <w:ind w:left="709" w:hanging="709"/>
        <w:jc w:val="both"/>
        <w:rPr>
          <w:rFonts w:cs="Arial"/>
          <w:snapToGrid w:val="0"/>
        </w:rPr>
      </w:pPr>
      <w:r w:rsidRPr="00FB5342">
        <w:rPr>
          <w:rFonts w:cs="Arial"/>
          <w:snapToGrid w:val="0"/>
        </w:rPr>
        <w:t>A ausência do repasse à Seguradora dos prêmios recolhidos pelo representante de seguros ou empresa responsável por esse serviço nã</w:t>
      </w:r>
      <w:r w:rsidR="005C3363" w:rsidRPr="00FB5342">
        <w:rPr>
          <w:rFonts w:cs="Arial"/>
          <w:snapToGrid w:val="0"/>
        </w:rPr>
        <w:t>o causará qualquer prejuízo ao S</w:t>
      </w:r>
      <w:r w:rsidRPr="00FB5342">
        <w:rPr>
          <w:rFonts w:cs="Arial"/>
          <w:snapToGrid w:val="0"/>
        </w:rPr>
        <w:t>egurado ou beneficiário no que se refere às coberturas e demais direitos contemplados por este plano.</w:t>
      </w:r>
    </w:p>
    <w:p w14:paraId="30BB8CA4" w14:textId="63BA1607" w:rsidR="00D5661F" w:rsidRPr="00FB5342" w:rsidRDefault="00E94909" w:rsidP="005D1DF7">
      <w:pPr>
        <w:numPr>
          <w:ilvl w:val="1"/>
          <w:numId w:val="2"/>
        </w:numPr>
        <w:tabs>
          <w:tab w:val="left" w:pos="709"/>
        </w:tabs>
        <w:ind w:left="709" w:hanging="709"/>
        <w:jc w:val="both"/>
        <w:rPr>
          <w:rFonts w:cs="Arial"/>
          <w:snapToGrid w:val="0"/>
        </w:rPr>
      </w:pPr>
      <w:r>
        <w:rPr>
          <w:rFonts w:cs="Arial"/>
          <w:snapToGrid w:val="0"/>
        </w:rPr>
        <w:t>A</w:t>
      </w:r>
      <w:r w:rsidR="00D5661F" w:rsidRPr="00FB5342">
        <w:rPr>
          <w:rFonts w:cs="Arial"/>
          <w:snapToGrid w:val="0"/>
        </w:rPr>
        <w:t xml:space="preserve"> Seguradora enviará as informações </w:t>
      </w:r>
      <w:r>
        <w:rPr>
          <w:rFonts w:cs="Arial"/>
          <w:snapToGrid w:val="0"/>
        </w:rPr>
        <w:t>relativas ao seguro</w:t>
      </w:r>
      <w:r w:rsidR="00D5661F" w:rsidRPr="00FB5342">
        <w:rPr>
          <w:rFonts w:cs="Arial"/>
          <w:snapToGrid w:val="0"/>
        </w:rPr>
        <w:t xml:space="preserve"> pelo </w:t>
      </w:r>
      <w:r>
        <w:rPr>
          <w:rFonts w:cs="Arial"/>
          <w:snapToGrid w:val="0"/>
        </w:rPr>
        <w:t xml:space="preserve">mesmo </w:t>
      </w:r>
      <w:r w:rsidR="00D5661F" w:rsidRPr="00FB5342">
        <w:rPr>
          <w:rFonts w:cs="Arial"/>
          <w:snapToGrid w:val="0"/>
        </w:rPr>
        <w:t xml:space="preserve">meio </w:t>
      </w:r>
      <w:r>
        <w:rPr>
          <w:rFonts w:cs="Arial"/>
          <w:snapToGrid w:val="0"/>
        </w:rPr>
        <w:t xml:space="preserve">utilizado na contratação ou outro </w:t>
      </w:r>
      <w:r w:rsidR="00D5661F" w:rsidRPr="00FB5342">
        <w:rPr>
          <w:rFonts w:cs="Arial"/>
          <w:snapToGrid w:val="0"/>
        </w:rPr>
        <w:t>escolhido pelo Segurado. A confirmação de quitação do pagamento à vista ou da primeira parcela enviada pela Seguradora com a utilização de meios remotos servirá, também, como prova da efetiva contratação do plano.</w:t>
      </w:r>
    </w:p>
    <w:p w14:paraId="2B31F366" w14:textId="79A58B9D" w:rsidR="00743D74" w:rsidRDefault="00404748" w:rsidP="005D1DF7">
      <w:pPr>
        <w:numPr>
          <w:ilvl w:val="1"/>
          <w:numId w:val="2"/>
        </w:numPr>
        <w:tabs>
          <w:tab w:val="left" w:pos="709"/>
        </w:tabs>
        <w:ind w:left="709" w:hanging="709"/>
        <w:jc w:val="both"/>
        <w:rPr>
          <w:rFonts w:cs="Arial"/>
          <w:b/>
          <w:snapToGrid w:val="0"/>
        </w:rPr>
      </w:pPr>
      <w:r w:rsidRPr="00FB5342">
        <w:rPr>
          <w:rFonts w:cs="Arial"/>
          <w:b/>
          <w:snapToGrid w:val="0"/>
        </w:rPr>
        <w:t>O não pagamento d</w:t>
      </w:r>
      <w:r w:rsidR="00FA4B2B" w:rsidRPr="00FB5342">
        <w:rPr>
          <w:rFonts w:cs="Arial"/>
          <w:b/>
          <w:snapToGrid w:val="0"/>
        </w:rPr>
        <w:t>e qualquer parcela d</w:t>
      </w:r>
      <w:r w:rsidRPr="00FB5342">
        <w:rPr>
          <w:rFonts w:cs="Arial"/>
          <w:b/>
          <w:snapToGrid w:val="0"/>
        </w:rPr>
        <w:t>o prêmio</w:t>
      </w:r>
      <w:r w:rsidR="00743D74">
        <w:rPr>
          <w:rFonts w:cs="Arial"/>
          <w:b/>
          <w:snapToGrid w:val="0"/>
        </w:rPr>
        <w:t xml:space="preserve"> em até 30 (trinta) dias do respectivo vencimento</w:t>
      </w:r>
      <w:r w:rsidRPr="00FB5342">
        <w:rPr>
          <w:rFonts w:cs="Arial"/>
          <w:b/>
          <w:snapToGrid w:val="0"/>
        </w:rPr>
        <w:t xml:space="preserve">, </w:t>
      </w:r>
      <w:r w:rsidR="00743D74">
        <w:rPr>
          <w:rFonts w:cs="Arial"/>
          <w:b/>
          <w:snapToGrid w:val="0"/>
        </w:rPr>
        <w:t xml:space="preserve">após o início de vigência do Bilhete, </w:t>
      </w:r>
      <w:r w:rsidRPr="00FB5342">
        <w:rPr>
          <w:rFonts w:cs="Arial"/>
          <w:b/>
          <w:snapToGrid w:val="0"/>
        </w:rPr>
        <w:t>implicará o cancelamento d</w:t>
      </w:r>
      <w:r w:rsidR="00C5683D" w:rsidRPr="00FB5342">
        <w:rPr>
          <w:rFonts w:cs="Arial"/>
          <w:b/>
          <w:snapToGrid w:val="0"/>
        </w:rPr>
        <w:t xml:space="preserve">o </w:t>
      </w:r>
      <w:r w:rsidR="00743D74">
        <w:rPr>
          <w:rFonts w:cs="Arial"/>
          <w:b/>
          <w:snapToGrid w:val="0"/>
        </w:rPr>
        <w:t>mesmo</w:t>
      </w:r>
      <w:r w:rsidRPr="00FB5342">
        <w:rPr>
          <w:rFonts w:cs="Arial"/>
          <w:b/>
          <w:snapToGrid w:val="0"/>
        </w:rPr>
        <w:t>.</w:t>
      </w:r>
    </w:p>
    <w:p w14:paraId="0083734A" w14:textId="0A4B95BA" w:rsidR="00404748" w:rsidRPr="00743D74" w:rsidRDefault="00743D74" w:rsidP="00743D74">
      <w:pPr>
        <w:tabs>
          <w:tab w:val="left" w:pos="709"/>
        </w:tabs>
        <w:ind w:left="709"/>
        <w:jc w:val="both"/>
        <w:rPr>
          <w:rFonts w:cs="Arial"/>
          <w:snapToGrid w:val="0"/>
        </w:rPr>
      </w:pPr>
      <w:r w:rsidRPr="00743D74">
        <w:rPr>
          <w:rFonts w:cs="Arial"/>
          <w:snapToGrid w:val="0"/>
        </w:rPr>
        <w:t>A ocorrência de evento coberto durante o prazo de tolerância de 30 (trinta) dias implicará no pagamento da indenização deduzidos os valores dos prêmios devidos.</w:t>
      </w:r>
    </w:p>
    <w:p w14:paraId="6D11020E" w14:textId="4B72873E" w:rsidR="00404748" w:rsidRPr="00FB5342" w:rsidRDefault="00404748" w:rsidP="005D1DF7">
      <w:pPr>
        <w:numPr>
          <w:ilvl w:val="1"/>
          <w:numId w:val="2"/>
        </w:numPr>
        <w:tabs>
          <w:tab w:val="left" w:pos="709"/>
        </w:tabs>
        <w:ind w:left="709" w:hanging="709"/>
        <w:jc w:val="both"/>
        <w:rPr>
          <w:rFonts w:cs="Arial"/>
          <w:snapToGrid w:val="0"/>
        </w:rPr>
      </w:pPr>
      <w:r w:rsidRPr="00FB5342">
        <w:rPr>
          <w:rFonts w:cs="Arial"/>
          <w:snapToGrid w:val="0"/>
        </w:rPr>
        <w:t xml:space="preserve">Na hipótese de o Segurado pagar indevidamente qualquer valor relativo a prêmio, o mesmo será devolvido pela Seguradora no prazo máximo de 10 (dez) dias corridos, deduzidos os emolumentos e atualizado monetariamente conforme disposto nos itens </w:t>
      </w:r>
      <w:r w:rsidR="00CE4284" w:rsidRPr="00FB5342">
        <w:rPr>
          <w:rFonts w:cs="Arial"/>
          <w:snapToGrid w:val="0"/>
        </w:rPr>
        <w:t>16</w:t>
      </w:r>
      <w:r w:rsidRPr="00FB5342">
        <w:rPr>
          <w:rFonts w:cs="Arial"/>
          <w:snapToGrid w:val="0"/>
        </w:rPr>
        <w:t>.</w:t>
      </w:r>
      <w:r w:rsidR="009C15CF" w:rsidRPr="00FB5342">
        <w:rPr>
          <w:rFonts w:cs="Arial"/>
          <w:snapToGrid w:val="0"/>
        </w:rPr>
        <w:t>1</w:t>
      </w:r>
      <w:r w:rsidR="00CE4284" w:rsidRPr="00FB5342">
        <w:rPr>
          <w:rFonts w:cs="Arial"/>
          <w:snapToGrid w:val="0"/>
        </w:rPr>
        <w:t xml:space="preserve">, </w:t>
      </w:r>
      <w:r w:rsidR="009C15CF" w:rsidRPr="00FB5342">
        <w:rPr>
          <w:rFonts w:cs="Arial"/>
          <w:snapToGrid w:val="0"/>
        </w:rPr>
        <w:t>1</w:t>
      </w:r>
      <w:r w:rsidR="00CE4284" w:rsidRPr="00FB5342">
        <w:rPr>
          <w:rFonts w:cs="Arial"/>
          <w:snapToGrid w:val="0"/>
        </w:rPr>
        <w:t>6</w:t>
      </w:r>
      <w:r w:rsidRPr="00FB5342">
        <w:rPr>
          <w:rFonts w:cs="Arial"/>
          <w:snapToGrid w:val="0"/>
        </w:rPr>
        <w:t>.</w:t>
      </w:r>
      <w:r w:rsidR="00772E8E" w:rsidRPr="00FB5342">
        <w:rPr>
          <w:rFonts w:cs="Arial"/>
          <w:snapToGrid w:val="0"/>
        </w:rPr>
        <w:t>5</w:t>
      </w:r>
      <w:r w:rsidR="00CE4284" w:rsidRPr="00FB5342">
        <w:rPr>
          <w:rFonts w:cs="Arial"/>
          <w:snapToGrid w:val="0"/>
        </w:rPr>
        <w:t xml:space="preserve"> e 16.6</w:t>
      </w:r>
      <w:r w:rsidRPr="00FB5342">
        <w:rPr>
          <w:rFonts w:cs="Arial"/>
          <w:snapToGrid w:val="0"/>
        </w:rPr>
        <w:t xml:space="preserve"> dessas Condições Gerais.</w:t>
      </w:r>
    </w:p>
    <w:p w14:paraId="4088D6A9" w14:textId="5F6944F5" w:rsidR="00404748" w:rsidRPr="00FB5342" w:rsidRDefault="00404748" w:rsidP="005D1DF7">
      <w:pPr>
        <w:ind w:left="709"/>
        <w:jc w:val="both"/>
        <w:rPr>
          <w:rFonts w:cs="Arial"/>
          <w:snapToGrid w:val="0"/>
        </w:rPr>
      </w:pPr>
      <w:r w:rsidRPr="00FB5342">
        <w:rPr>
          <w:rFonts w:cs="Arial"/>
          <w:snapToGrid w:val="0"/>
        </w:rPr>
        <w:t xml:space="preserve">Em caso de </w:t>
      </w:r>
      <w:r w:rsidR="00772E8E" w:rsidRPr="00FB5342">
        <w:rPr>
          <w:rFonts w:cs="Arial"/>
          <w:snapToGrid w:val="0"/>
        </w:rPr>
        <w:t>atraso</w:t>
      </w:r>
      <w:r w:rsidRPr="00FB5342">
        <w:rPr>
          <w:rFonts w:cs="Arial"/>
          <w:snapToGrid w:val="0"/>
        </w:rPr>
        <w:t xml:space="preserve"> pela Seguradora, caracterizad</w:t>
      </w:r>
      <w:r w:rsidR="00772E8E" w:rsidRPr="00FB5342">
        <w:rPr>
          <w:rFonts w:cs="Arial"/>
          <w:snapToGrid w:val="0"/>
        </w:rPr>
        <w:t>o</w:t>
      </w:r>
      <w:r w:rsidRPr="00FB5342">
        <w:rPr>
          <w:rFonts w:cs="Arial"/>
          <w:snapToGrid w:val="0"/>
        </w:rPr>
        <w:t xml:space="preserve"> pelo não pagamento da dev</w:t>
      </w:r>
      <w:r w:rsidR="00772E8E" w:rsidRPr="00FB5342">
        <w:rPr>
          <w:rFonts w:cs="Arial"/>
          <w:snapToGrid w:val="0"/>
        </w:rPr>
        <w:t>olução devida no prazo acima</w:t>
      </w:r>
      <w:r w:rsidRPr="00FB5342">
        <w:rPr>
          <w:rFonts w:cs="Arial"/>
          <w:snapToGrid w:val="0"/>
        </w:rPr>
        <w:t xml:space="preserve">, sobre o valor já atualizado da devolução incidirão juros de mora </w:t>
      </w:r>
      <w:r w:rsidR="00772E8E" w:rsidRPr="00FB5342">
        <w:rPr>
          <w:rFonts w:cs="Arial"/>
          <w:snapToGrid w:val="0"/>
        </w:rPr>
        <w:t xml:space="preserve">nos termos do item </w:t>
      </w:r>
      <w:r w:rsidR="00CE4284" w:rsidRPr="00FB5342">
        <w:rPr>
          <w:rFonts w:cs="Arial"/>
          <w:snapToGrid w:val="0"/>
        </w:rPr>
        <w:t>16</w:t>
      </w:r>
      <w:r w:rsidR="00772E8E" w:rsidRPr="00FB5342">
        <w:rPr>
          <w:rFonts w:cs="Arial"/>
          <w:snapToGrid w:val="0"/>
        </w:rPr>
        <w:t>.</w:t>
      </w:r>
      <w:r w:rsidR="00CE4284" w:rsidRPr="00FB5342">
        <w:rPr>
          <w:rFonts w:cs="Arial"/>
          <w:snapToGrid w:val="0"/>
        </w:rPr>
        <w:t>8</w:t>
      </w:r>
      <w:r w:rsidR="00772E8E" w:rsidRPr="00FB5342">
        <w:rPr>
          <w:rFonts w:cs="Arial"/>
          <w:snapToGrid w:val="0"/>
        </w:rPr>
        <w:t xml:space="preserve"> destas Condições Gerais.</w:t>
      </w:r>
    </w:p>
    <w:p w14:paraId="3053452C" w14:textId="77777777" w:rsidR="009424DB" w:rsidRDefault="009424DB" w:rsidP="005D1DF7">
      <w:pPr>
        <w:tabs>
          <w:tab w:val="left" w:pos="567"/>
        </w:tabs>
        <w:jc w:val="both"/>
        <w:rPr>
          <w:rFonts w:cs="Arial"/>
          <w:snapToGrid w:val="0"/>
        </w:rPr>
      </w:pPr>
    </w:p>
    <w:p w14:paraId="60038BA2" w14:textId="77777777" w:rsidR="00C85991" w:rsidRDefault="00C85991" w:rsidP="005D1DF7">
      <w:pPr>
        <w:tabs>
          <w:tab w:val="left" w:pos="567"/>
        </w:tabs>
        <w:jc w:val="both"/>
        <w:rPr>
          <w:rFonts w:cs="Arial"/>
          <w:snapToGrid w:val="0"/>
        </w:rPr>
      </w:pPr>
    </w:p>
    <w:p w14:paraId="0310AB9C" w14:textId="77777777" w:rsidR="00C85991" w:rsidRPr="00FB5342" w:rsidRDefault="00C85991" w:rsidP="005D1DF7">
      <w:pPr>
        <w:tabs>
          <w:tab w:val="left" w:pos="567"/>
        </w:tabs>
        <w:jc w:val="both"/>
        <w:rPr>
          <w:rFonts w:cs="Arial"/>
          <w:snapToGrid w:val="0"/>
        </w:rPr>
      </w:pPr>
    </w:p>
    <w:p w14:paraId="05916FCC" w14:textId="77777777" w:rsidR="00404748" w:rsidRPr="00FB5342" w:rsidRDefault="00404748" w:rsidP="005D1DF7">
      <w:pPr>
        <w:pStyle w:val="Ttulo1"/>
        <w:numPr>
          <w:ilvl w:val="0"/>
          <w:numId w:val="2"/>
        </w:numPr>
        <w:tabs>
          <w:tab w:val="left" w:pos="709"/>
        </w:tabs>
        <w:ind w:left="1134" w:hanging="1134"/>
        <w:rPr>
          <w:rFonts w:cs="Arial"/>
          <w:snapToGrid w:val="0"/>
        </w:rPr>
      </w:pPr>
      <w:r w:rsidRPr="00FB5342">
        <w:rPr>
          <w:rFonts w:cs="Arial"/>
          <w:snapToGrid w:val="0"/>
        </w:rPr>
        <w:lastRenderedPageBreak/>
        <w:t>OCORRÊNCIA DE SINISTROS</w:t>
      </w:r>
    </w:p>
    <w:p w14:paraId="7339FB50" w14:textId="77777777" w:rsidR="00404748" w:rsidRPr="00FB5342" w:rsidRDefault="00404748" w:rsidP="005D1DF7">
      <w:pPr>
        <w:tabs>
          <w:tab w:val="left" w:pos="567"/>
        </w:tabs>
        <w:ind w:left="153" w:firstLine="567"/>
        <w:rPr>
          <w:rFonts w:cs="Arial"/>
          <w:b/>
          <w:snapToGrid w:val="0"/>
          <w:u w:val="single"/>
        </w:rPr>
      </w:pPr>
      <w:r w:rsidRPr="00FB5342">
        <w:rPr>
          <w:rFonts w:cs="Arial"/>
          <w:b/>
          <w:snapToGrid w:val="0"/>
          <w:u w:val="single"/>
        </w:rPr>
        <w:t>Procedimentos em Caso de Sinistros</w:t>
      </w:r>
    </w:p>
    <w:p w14:paraId="126B0E39" w14:textId="473A1AD0" w:rsidR="00404748" w:rsidRPr="00FB5342" w:rsidRDefault="00404748" w:rsidP="005D1DF7">
      <w:pPr>
        <w:numPr>
          <w:ilvl w:val="1"/>
          <w:numId w:val="2"/>
        </w:numPr>
        <w:tabs>
          <w:tab w:val="left" w:pos="709"/>
        </w:tabs>
        <w:jc w:val="both"/>
        <w:rPr>
          <w:rFonts w:cs="Arial"/>
          <w:snapToGrid w:val="0"/>
        </w:rPr>
      </w:pPr>
      <w:r w:rsidRPr="00FB5342">
        <w:rPr>
          <w:rFonts w:cs="Arial"/>
          <w:snapToGrid w:val="0"/>
        </w:rPr>
        <w:t xml:space="preserve">O Segurado </w:t>
      </w:r>
      <w:r w:rsidR="007237FA" w:rsidRPr="00FB5342">
        <w:rPr>
          <w:rFonts w:cs="Arial"/>
          <w:snapToGrid w:val="0"/>
        </w:rPr>
        <w:t xml:space="preserve">ou seu Beneficiário </w:t>
      </w:r>
      <w:r w:rsidR="00797346" w:rsidRPr="00FB5342">
        <w:rPr>
          <w:rFonts w:cs="Arial"/>
          <w:snapToGrid w:val="0"/>
        </w:rPr>
        <w:t xml:space="preserve">deverá </w:t>
      </w:r>
      <w:r w:rsidRPr="00FB5342">
        <w:rPr>
          <w:rFonts w:cs="Arial"/>
          <w:snapToGrid w:val="0"/>
        </w:rPr>
        <w:t>comunicar o sinistro à Seguradora</w:t>
      </w:r>
      <w:r w:rsidR="00211AFA" w:rsidRPr="00FB5342">
        <w:rPr>
          <w:rFonts w:cs="Arial"/>
          <w:snapToGrid w:val="0"/>
        </w:rPr>
        <w:t xml:space="preserve"> ou ao seu Representante</w:t>
      </w:r>
      <w:r w:rsidRPr="00FB5342">
        <w:rPr>
          <w:rFonts w:cs="Arial"/>
          <w:snapToGrid w:val="0"/>
        </w:rPr>
        <w:t xml:space="preserve">, por escrito e imediatamente após sua ocorrência, indicando </w:t>
      </w:r>
      <w:r w:rsidR="00797346" w:rsidRPr="00FB5342">
        <w:rPr>
          <w:rFonts w:cs="Arial"/>
          <w:snapToGrid w:val="0"/>
        </w:rPr>
        <w:t>todas as circunstâncias a ele relacionadas</w:t>
      </w:r>
      <w:r w:rsidR="0055167E" w:rsidRPr="00FB5342">
        <w:rPr>
          <w:rFonts w:cs="Arial"/>
          <w:snapToGrid w:val="0"/>
        </w:rPr>
        <w:t>, tais como data, hora, local e causa do sinistro</w:t>
      </w:r>
      <w:r w:rsidR="00797346" w:rsidRPr="00FB5342">
        <w:rPr>
          <w:rFonts w:cs="Arial"/>
          <w:snapToGrid w:val="0"/>
        </w:rPr>
        <w:t>.</w:t>
      </w:r>
    </w:p>
    <w:p w14:paraId="0A1E63DA" w14:textId="097DB395" w:rsidR="00404748" w:rsidRPr="00FB5342" w:rsidRDefault="00404748" w:rsidP="005D1DF7">
      <w:pPr>
        <w:numPr>
          <w:ilvl w:val="1"/>
          <w:numId w:val="2"/>
        </w:numPr>
        <w:tabs>
          <w:tab w:val="left" w:pos="709"/>
        </w:tabs>
        <w:jc w:val="both"/>
        <w:rPr>
          <w:rFonts w:cs="Arial"/>
          <w:snapToGrid w:val="0"/>
        </w:rPr>
      </w:pPr>
      <w:r w:rsidRPr="00FB5342">
        <w:rPr>
          <w:rFonts w:cs="Arial"/>
          <w:snapToGrid w:val="0"/>
        </w:rPr>
        <w:t xml:space="preserve">O Segurado </w:t>
      </w:r>
      <w:r w:rsidR="00797346" w:rsidRPr="00FB5342">
        <w:rPr>
          <w:rFonts w:cs="Arial"/>
          <w:snapToGrid w:val="0"/>
        </w:rPr>
        <w:t>ou seu Beneficiário prest</w:t>
      </w:r>
      <w:r w:rsidRPr="00FB5342">
        <w:rPr>
          <w:rFonts w:cs="Arial"/>
          <w:snapToGrid w:val="0"/>
        </w:rPr>
        <w:t>ará à Seguradora tod</w:t>
      </w:r>
      <w:r w:rsidR="00797346" w:rsidRPr="00FB5342">
        <w:rPr>
          <w:rFonts w:cs="Arial"/>
          <w:snapToGrid w:val="0"/>
        </w:rPr>
        <w:t>a</w:t>
      </w:r>
      <w:r w:rsidRPr="00FB5342">
        <w:rPr>
          <w:rFonts w:cs="Arial"/>
          <w:snapToGrid w:val="0"/>
        </w:rPr>
        <w:t>s as informações necessárias à regulação e liquidação dos sinistros ou a outro fato relacionado com este seguro</w:t>
      </w:r>
      <w:r w:rsidR="00D121C6" w:rsidRPr="00FB5342">
        <w:rPr>
          <w:rFonts w:cs="Arial"/>
          <w:snapToGrid w:val="0"/>
        </w:rPr>
        <w:t>,</w:t>
      </w:r>
      <w:r w:rsidRPr="00FB5342">
        <w:rPr>
          <w:rFonts w:cs="Arial"/>
          <w:snapToGrid w:val="0"/>
        </w:rPr>
        <w:t xml:space="preserve"> bem como </w:t>
      </w:r>
      <w:r w:rsidR="00797346" w:rsidRPr="00FB5342">
        <w:rPr>
          <w:rFonts w:cs="Arial"/>
          <w:b/>
          <w:snapToGrid w:val="0"/>
        </w:rPr>
        <w:t xml:space="preserve">fornecerá todos </w:t>
      </w:r>
      <w:r w:rsidRPr="00FB5342">
        <w:rPr>
          <w:rFonts w:cs="Arial"/>
          <w:b/>
          <w:snapToGrid w:val="0"/>
        </w:rPr>
        <w:t>os documentos relacionados</w:t>
      </w:r>
      <w:r w:rsidR="00D121C6" w:rsidRPr="00FB5342">
        <w:rPr>
          <w:rFonts w:cs="Arial"/>
          <w:b/>
          <w:snapToGrid w:val="0"/>
        </w:rPr>
        <w:t xml:space="preserve"> nas Condições Especiais das coberturas contratadas</w:t>
      </w:r>
      <w:r w:rsidR="00D121C6" w:rsidRPr="00FB5342">
        <w:rPr>
          <w:rFonts w:cs="Arial"/>
          <w:snapToGrid w:val="0"/>
        </w:rPr>
        <w:t>.</w:t>
      </w:r>
    </w:p>
    <w:p w14:paraId="7E3D3466" w14:textId="011CAA49" w:rsidR="00605EF3" w:rsidRPr="00FB5342" w:rsidRDefault="00605EF3" w:rsidP="005D1DF7">
      <w:pPr>
        <w:numPr>
          <w:ilvl w:val="1"/>
          <w:numId w:val="2"/>
        </w:numPr>
        <w:tabs>
          <w:tab w:val="left" w:pos="709"/>
        </w:tabs>
        <w:jc w:val="both"/>
        <w:rPr>
          <w:rFonts w:cs="Arial"/>
          <w:snapToGrid w:val="0"/>
        </w:rPr>
      </w:pPr>
      <w:r w:rsidRPr="00FB5342">
        <w:rPr>
          <w:rFonts w:cs="Arial"/>
          <w:snapToGrid w:val="0"/>
        </w:rPr>
        <w:t xml:space="preserve">A Seguradora fornecerá ao Segurado, </w:t>
      </w:r>
      <w:proofErr w:type="gramStart"/>
      <w:r w:rsidRPr="00FB5342">
        <w:rPr>
          <w:rFonts w:cs="Arial"/>
          <w:snapToGrid w:val="0"/>
        </w:rPr>
        <w:t>seu(</w:t>
      </w:r>
      <w:proofErr w:type="gramEnd"/>
      <w:r w:rsidRPr="00FB5342">
        <w:rPr>
          <w:rFonts w:cs="Arial"/>
          <w:snapToGrid w:val="0"/>
        </w:rPr>
        <w:t xml:space="preserve">s) beneficiário(s) ou seu representante legal, protocolo que ateste o efetivo recebimento da documentação comprobatória do evento coberto, com indicação de data e hora. </w:t>
      </w:r>
    </w:p>
    <w:p w14:paraId="129B4BFD" w14:textId="35549989" w:rsidR="00605EF3" w:rsidRPr="00FB5342" w:rsidRDefault="00605EF3" w:rsidP="005D1DF7">
      <w:pPr>
        <w:numPr>
          <w:ilvl w:val="2"/>
          <w:numId w:val="2"/>
        </w:numPr>
        <w:tabs>
          <w:tab w:val="left" w:pos="709"/>
        </w:tabs>
        <w:ind w:left="1701" w:hanging="992"/>
        <w:jc w:val="both"/>
        <w:rPr>
          <w:rFonts w:cs="Arial"/>
          <w:snapToGrid w:val="0"/>
        </w:rPr>
      </w:pPr>
      <w:r w:rsidRPr="00FB5342">
        <w:rPr>
          <w:rFonts w:cs="Arial"/>
          <w:snapToGrid w:val="0"/>
        </w:rPr>
        <w:t xml:space="preserve">O protocolo de que trata </w:t>
      </w:r>
      <w:r w:rsidR="003A290A" w:rsidRPr="00FB5342">
        <w:rPr>
          <w:rFonts w:cs="Arial"/>
          <w:snapToGrid w:val="0"/>
        </w:rPr>
        <w:t xml:space="preserve">este item </w:t>
      </w:r>
      <w:r w:rsidRPr="00FB5342">
        <w:rPr>
          <w:rFonts w:cs="Arial"/>
          <w:snapToGrid w:val="0"/>
        </w:rPr>
        <w:t xml:space="preserve">poderá ser fornecido com a utilização de meios remotos desde que seja possível validar a confirmação do recebimento pelo </w:t>
      </w:r>
      <w:r w:rsidR="00CE4284" w:rsidRPr="00FB5342">
        <w:rPr>
          <w:rFonts w:cs="Arial"/>
          <w:snapToGrid w:val="0"/>
        </w:rPr>
        <w:t>S</w:t>
      </w:r>
      <w:r w:rsidRPr="00FB5342">
        <w:rPr>
          <w:rFonts w:cs="Arial"/>
          <w:snapToGrid w:val="0"/>
        </w:rPr>
        <w:t xml:space="preserve">egurado, </w:t>
      </w:r>
      <w:proofErr w:type="gramStart"/>
      <w:r w:rsidRPr="00FB5342">
        <w:rPr>
          <w:rFonts w:cs="Arial"/>
          <w:snapToGrid w:val="0"/>
        </w:rPr>
        <w:t>seu(</w:t>
      </w:r>
      <w:proofErr w:type="gramEnd"/>
      <w:r w:rsidRPr="00FB5342">
        <w:rPr>
          <w:rFonts w:cs="Arial"/>
          <w:snapToGrid w:val="0"/>
        </w:rPr>
        <w:t>s) beneficiário(s) ou seu representante legal.</w:t>
      </w:r>
    </w:p>
    <w:p w14:paraId="729ECFDF" w14:textId="36472194" w:rsidR="00404748" w:rsidRPr="00FB5342" w:rsidRDefault="006A3224" w:rsidP="005D1DF7">
      <w:pPr>
        <w:tabs>
          <w:tab w:val="left" w:pos="709"/>
        </w:tabs>
        <w:ind w:firstLine="567"/>
        <w:jc w:val="both"/>
        <w:rPr>
          <w:rFonts w:cs="Arial"/>
          <w:b/>
          <w:snapToGrid w:val="0"/>
          <w:u w:val="single"/>
        </w:rPr>
      </w:pPr>
      <w:r w:rsidRPr="00FB5342">
        <w:rPr>
          <w:rFonts w:cs="Arial"/>
          <w:b/>
          <w:snapToGrid w:val="0"/>
        </w:rPr>
        <w:tab/>
      </w:r>
      <w:r w:rsidR="00404748" w:rsidRPr="00FB5342">
        <w:rPr>
          <w:rFonts w:cs="Arial"/>
          <w:b/>
          <w:snapToGrid w:val="0"/>
          <w:u w:val="single"/>
        </w:rPr>
        <w:t>Critérios para regulação de Sinistros</w:t>
      </w:r>
    </w:p>
    <w:p w14:paraId="7B94E86D" w14:textId="7FF56BCF" w:rsidR="00404748" w:rsidRPr="00FB5342" w:rsidRDefault="00404748" w:rsidP="005D1DF7">
      <w:pPr>
        <w:numPr>
          <w:ilvl w:val="1"/>
          <w:numId w:val="2"/>
        </w:numPr>
        <w:tabs>
          <w:tab w:val="left" w:pos="709"/>
        </w:tabs>
        <w:jc w:val="both"/>
        <w:rPr>
          <w:rFonts w:cs="Arial"/>
          <w:b/>
          <w:snapToGrid w:val="0"/>
        </w:rPr>
      </w:pPr>
      <w:r w:rsidRPr="00FB5342">
        <w:rPr>
          <w:rFonts w:cs="Arial"/>
          <w:b/>
          <w:snapToGrid w:val="0"/>
        </w:rPr>
        <w:t>Todas as despesas efetuadas com a comprovação do sinistro e documentos de habilitação correrão por conta do Segurado</w:t>
      </w:r>
      <w:r w:rsidR="0055167E" w:rsidRPr="00FB5342">
        <w:rPr>
          <w:rFonts w:cs="Arial"/>
          <w:b/>
          <w:snapToGrid w:val="0"/>
        </w:rPr>
        <w:t xml:space="preserve"> ou do Beneficiário</w:t>
      </w:r>
      <w:r w:rsidRPr="00FB5342">
        <w:rPr>
          <w:rFonts w:cs="Arial"/>
          <w:b/>
          <w:snapToGrid w:val="0"/>
        </w:rPr>
        <w:t>, salvo as diretamente realizadas pela Seguradora.</w:t>
      </w:r>
    </w:p>
    <w:p w14:paraId="1AA586F3" w14:textId="77777777" w:rsidR="00404748" w:rsidRPr="00FB5342" w:rsidRDefault="00404748" w:rsidP="005D1DF7">
      <w:pPr>
        <w:numPr>
          <w:ilvl w:val="1"/>
          <w:numId w:val="2"/>
        </w:numPr>
        <w:tabs>
          <w:tab w:val="left" w:pos="709"/>
        </w:tabs>
        <w:jc w:val="both"/>
        <w:rPr>
          <w:rFonts w:cs="Arial"/>
          <w:b/>
          <w:snapToGrid w:val="0"/>
        </w:rPr>
      </w:pPr>
      <w:r w:rsidRPr="00FB5342">
        <w:rPr>
          <w:rFonts w:cs="Arial"/>
          <w:b/>
          <w:snapToGrid w:val="0"/>
        </w:rPr>
        <w:t>Os atos ou providências que a Seguradora praticar, após o sinistro, não importam, por si, no reconhecimento da obrigação de pagar a indenização reclamada.</w:t>
      </w:r>
    </w:p>
    <w:p w14:paraId="375419E5" w14:textId="5DDF72DD" w:rsidR="0037294A" w:rsidRPr="00FB5342" w:rsidRDefault="0037294A" w:rsidP="005D1DF7">
      <w:pPr>
        <w:numPr>
          <w:ilvl w:val="1"/>
          <w:numId w:val="2"/>
        </w:numPr>
        <w:tabs>
          <w:tab w:val="left" w:pos="709"/>
        </w:tabs>
        <w:jc w:val="both"/>
        <w:rPr>
          <w:rFonts w:cs="Arial"/>
          <w:snapToGrid w:val="0"/>
        </w:rPr>
      </w:pPr>
      <w:r w:rsidRPr="00FB5342">
        <w:rPr>
          <w:rFonts w:cs="Arial"/>
          <w:snapToGrid w:val="0"/>
        </w:rPr>
        <w:t>Eventuais encargos de tradução referentes ao reembolso de despesas efetuadas no exterior ficarão totalmente a cargo da Seguradora.</w:t>
      </w:r>
    </w:p>
    <w:p w14:paraId="5949BE8A" w14:textId="77777777" w:rsidR="00404748" w:rsidRPr="00FB5342" w:rsidRDefault="00404748" w:rsidP="005D1DF7">
      <w:pPr>
        <w:ind w:left="567" w:firstLine="153"/>
        <w:jc w:val="both"/>
        <w:rPr>
          <w:rFonts w:cs="Arial"/>
          <w:b/>
          <w:snapToGrid w:val="0"/>
          <w:u w:val="single"/>
        </w:rPr>
      </w:pPr>
      <w:r w:rsidRPr="00FB5342">
        <w:rPr>
          <w:rFonts w:cs="Arial"/>
          <w:b/>
          <w:snapToGrid w:val="0"/>
          <w:u w:val="single"/>
        </w:rPr>
        <w:t>Prazos para Pagamentos das Indenizações</w:t>
      </w:r>
    </w:p>
    <w:p w14:paraId="7D1FA6EB" w14:textId="260CDE07" w:rsidR="00404748" w:rsidRPr="00FB5342" w:rsidRDefault="00404748" w:rsidP="005D1DF7">
      <w:pPr>
        <w:numPr>
          <w:ilvl w:val="1"/>
          <w:numId w:val="2"/>
        </w:numPr>
        <w:tabs>
          <w:tab w:val="left" w:pos="709"/>
        </w:tabs>
        <w:jc w:val="both"/>
        <w:rPr>
          <w:rFonts w:cs="Arial"/>
          <w:snapToGrid w:val="0"/>
        </w:rPr>
      </w:pPr>
      <w:r w:rsidRPr="00FB5342">
        <w:rPr>
          <w:rFonts w:cs="Arial"/>
          <w:snapToGrid w:val="0"/>
        </w:rPr>
        <w:t xml:space="preserve">A indenização devida será paga no prazo de até </w:t>
      </w:r>
      <w:r w:rsidR="0037294A" w:rsidRPr="00FB5342">
        <w:rPr>
          <w:rFonts w:cs="Arial"/>
          <w:snapToGrid w:val="0"/>
        </w:rPr>
        <w:t>1</w:t>
      </w:r>
      <w:r w:rsidRPr="00FB5342">
        <w:rPr>
          <w:rFonts w:cs="Arial"/>
          <w:snapToGrid w:val="0"/>
        </w:rPr>
        <w:t>0 (</w:t>
      </w:r>
      <w:r w:rsidR="0037294A" w:rsidRPr="00FB5342">
        <w:rPr>
          <w:rFonts w:cs="Arial"/>
          <w:snapToGrid w:val="0"/>
        </w:rPr>
        <w:t>dez</w:t>
      </w:r>
      <w:r w:rsidRPr="00FB5342">
        <w:rPr>
          <w:rFonts w:cs="Arial"/>
          <w:snapToGrid w:val="0"/>
        </w:rPr>
        <w:t>) dias</w:t>
      </w:r>
      <w:r w:rsidR="0037294A" w:rsidRPr="00FB5342">
        <w:rPr>
          <w:rFonts w:cs="Arial"/>
          <w:snapToGrid w:val="0"/>
        </w:rPr>
        <w:t xml:space="preserve"> corridos</w:t>
      </w:r>
      <w:r w:rsidRPr="00FB5342">
        <w:rPr>
          <w:rFonts w:cs="Arial"/>
          <w:snapToGrid w:val="0"/>
        </w:rPr>
        <w:t xml:space="preserve">, contados a partir da data </w:t>
      </w:r>
      <w:r w:rsidR="00394916" w:rsidRPr="00FB5342">
        <w:rPr>
          <w:rFonts w:cs="Arial"/>
          <w:snapToGrid w:val="0"/>
        </w:rPr>
        <w:t>do protocolo de entrega da documentação comprobatória citada no item 1</w:t>
      </w:r>
      <w:r w:rsidR="00697119" w:rsidRPr="00FB5342">
        <w:rPr>
          <w:rFonts w:cs="Arial"/>
          <w:snapToGrid w:val="0"/>
        </w:rPr>
        <w:t>3</w:t>
      </w:r>
      <w:r w:rsidR="00394916" w:rsidRPr="00FB5342">
        <w:rPr>
          <w:rFonts w:cs="Arial"/>
          <w:snapToGrid w:val="0"/>
        </w:rPr>
        <w:t>.</w:t>
      </w:r>
      <w:r w:rsidR="00697119" w:rsidRPr="00FB5342">
        <w:rPr>
          <w:rFonts w:cs="Arial"/>
          <w:snapToGrid w:val="0"/>
        </w:rPr>
        <w:t>2</w:t>
      </w:r>
      <w:r w:rsidR="00394916" w:rsidRPr="00FB5342">
        <w:rPr>
          <w:rFonts w:cs="Arial"/>
          <w:snapToGrid w:val="0"/>
        </w:rPr>
        <w:t xml:space="preserve"> para o pagamento da indenização devida</w:t>
      </w:r>
      <w:r w:rsidRPr="00FB5342">
        <w:rPr>
          <w:rFonts w:cs="Arial"/>
          <w:snapToGrid w:val="0"/>
        </w:rPr>
        <w:t>.</w:t>
      </w:r>
    </w:p>
    <w:p w14:paraId="42539010" w14:textId="5EE9F9CC" w:rsidR="00404748" w:rsidRPr="00FB5342" w:rsidRDefault="00404748" w:rsidP="005D1DF7">
      <w:pPr>
        <w:numPr>
          <w:ilvl w:val="1"/>
          <w:numId w:val="2"/>
        </w:numPr>
        <w:tabs>
          <w:tab w:val="left" w:pos="709"/>
        </w:tabs>
        <w:jc w:val="both"/>
        <w:rPr>
          <w:rFonts w:cs="Arial"/>
          <w:snapToGrid w:val="0"/>
        </w:rPr>
      </w:pPr>
      <w:r w:rsidRPr="00FB5342">
        <w:rPr>
          <w:rFonts w:cs="Arial"/>
          <w:snapToGrid w:val="0"/>
        </w:rPr>
        <w:t xml:space="preserve">O prazo de </w:t>
      </w:r>
      <w:r w:rsidR="00394916" w:rsidRPr="00FB5342">
        <w:rPr>
          <w:rFonts w:cs="Arial"/>
          <w:snapToGrid w:val="0"/>
        </w:rPr>
        <w:t>1</w:t>
      </w:r>
      <w:r w:rsidRPr="00FB5342">
        <w:rPr>
          <w:rFonts w:cs="Arial"/>
          <w:snapToGrid w:val="0"/>
        </w:rPr>
        <w:t>0 (</w:t>
      </w:r>
      <w:r w:rsidR="00394916" w:rsidRPr="00FB5342">
        <w:rPr>
          <w:rFonts w:cs="Arial"/>
          <w:snapToGrid w:val="0"/>
        </w:rPr>
        <w:t>dez</w:t>
      </w:r>
      <w:r w:rsidRPr="00FB5342">
        <w:rPr>
          <w:rFonts w:cs="Arial"/>
          <w:snapToGrid w:val="0"/>
        </w:rPr>
        <w:t xml:space="preserve">) dias previsto </w:t>
      </w:r>
      <w:r w:rsidR="002A784B">
        <w:rPr>
          <w:rFonts w:cs="Arial"/>
          <w:snapToGrid w:val="0"/>
        </w:rPr>
        <w:t xml:space="preserve">no item </w:t>
      </w:r>
      <w:r w:rsidRPr="00FB5342">
        <w:rPr>
          <w:rFonts w:cs="Arial"/>
          <w:snapToGrid w:val="0"/>
        </w:rPr>
        <w:t>1</w:t>
      </w:r>
      <w:r w:rsidR="00697119" w:rsidRPr="00FB5342">
        <w:rPr>
          <w:rFonts w:cs="Arial"/>
          <w:snapToGrid w:val="0"/>
        </w:rPr>
        <w:t>3</w:t>
      </w:r>
      <w:r w:rsidRPr="00FB5342">
        <w:rPr>
          <w:rFonts w:cs="Arial"/>
          <w:snapToGrid w:val="0"/>
        </w:rPr>
        <w:t>.</w:t>
      </w:r>
      <w:r w:rsidR="00394916" w:rsidRPr="00FB5342">
        <w:rPr>
          <w:rFonts w:cs="Arial"/>
          <w:snapToGrid w:val="0"/>
        </w:rPr>
        <w:t>7</w:t>
      </w:r>
      <w:r w:rsidRPr="00FB5342">
        <w:rPr>
          <w:rFonts w:cs="Arial"/>
          <w:snapToGrid w:val="0"/>
        </w:rPr>
        <w:t xml:space="preserve"> </w:t>
      </w:r>
      <w:r w:rsidR="002A784B">
        <w:rPr>
          <w:rFonts w:cs="Arial"/>
          <w:snapToGrid w:val="0"/>
        </w:rPr>
        <w:t xml:space="preserve">acima </w:t>
      </w:r>
      <w:r w:rsidRPr="00FB5342">
        <w:rPr>
          <w:rFonts w:cs="Arial"/>
          <w:snapToGrid w:val="0"/>
        </w:rPr>
        <w:t>será suspenso quando a Seguradora verificar que a documentação é insuficiente para a regulação do sinistro, podendo</w:t>
      </w:r>
      <w:r w:rsidR="00041E17" w:rsidRPr="00FB5342">
        <w:rPr>
          <w:rFonts w:cs="Arial"/>
          <w:snapToGrid w:val="0"/>
        </w:rPr>
        <w:t>,</w:t>
      </w:r>
      <w:r w:rsidRPr="00FB5342">
        <w:rPr>
          <w:rFonts w:cs="Arial"/>
          <w:snapToGrid w:val="0"/>
        </w:rPr>
        <w:t xml:space="preserve"> em caso de justific</w:t>
      </w:r>
      <w:r w:rsidR="004A3631" w:rsidRPr="00FB5342">
        <w:rPr>
          <w:rFonts w:cs="Arial"/>
          <w:snapToGrid w:val="0"/>
        </w:rPr>
        <w:t>ativa fundamentada</w:t>
      </w:r>
      <w:r w:rsidR="00041E17" w:rsidRPr="00FB5342">
        <w:rPr>
          <w:rFonts w:cs="Arial"/>
          <w:snapToGrid w:val="0"/>
        </w:rPr>
        <w:t>,</w:t>
      </w:r>
      <w:r w:rsidRPr="00FB5342">
        <w:rPr>
          <w:rFonts w:cs="Arial"/>
          <w:snapToGrid w:val="0"/>
        </w:rPr>
        <w:t xml:space="preserve"> solicitar ao Segurado a apresentação de novas informações e documentos complementares. A contagem do prazo </w:t>
      </w:r>
      <w:r w:rsidR="00394916" w:rsidRPr="00FB5342">
        <w:rPr>
          <w:rFonts w:cs="Arial"/>
          <w:snapToGrid w:val="0"/>
        </w:rPr>
        <w:t>para pagamento será interrompida uma única vez nos termos deste item e voltará a correr na data da</w:t>
      </w:r>
      <w:r w:rsidRPr="00FB5342">
        <w:rPr>
          <w:rFonts w:cs="Arial"/>
          <w:snapToGrid w:val="0"/>
        </w:rPr>
        <w:t xml:space="preserve"> entrega dos documentos complementares </w:t>
      </w:r>
      <w:r w:rsidR="00394916" w:rsidRPr="00FB5342">
        <w:rPr>
          <w:rFonts w:cs="Arial"/>
          <w:snapToGrid w:val="0"/>
        </w:rPr>
        <w:t>à</w:t>
      </w:r>
      <w:r w:rsidRPr="00FB5342">
        <w:rPr>
          <w:rFonts w:cs="Arial"/>
          <w:snapToGrid w:val="0"/>
        </w:rPr>
        <w:t xml:space="preserve"> Seguradora.</w:t>
      </w:r>
    </w:p>
    <w:p w14:paraId="1ACA980C" w14:textId="36DC6F88" w:rsidR="00404748" w:rsidRPr="00FB5342" w:rsidRDefault="00404748" w:rsidP="005D1DF7">
      <w:pPr>
        <w:numPr>
          <w:ilvl w:val="1"/>
          <w:numId w:val="2"/>
        </w:numPr>
        <w:tabs>
          <w:tab w:val="left" w:pos="709"/>
        </w:tabs>
        <w:jc w:val="both"/>
        <w:rPr>
          <w:rFonts w:cs="Arial"/>
          <w:snapToGrid w:val="0"/>
        </w:rPr>
      </w:pPr>
      <w:r w:rsidRPr="00FB5342">
        <w:rPr>
          <w:rFonts w:cs="Arial"/>
          <w:snapToGrid w:val="0"/>
        </w:rPr>
        <w:t xml:space="preserve">Vencido o prazo </w:t>
      </w:r>
      <w:r w:rsidR="002B7D02" w:rsidRPr="00FB5342">
        <w:rPr>
          <w:rFonts w:cs="Arial"/>
          <w:snapToGrid w:val="0"/>
        </w:rPr>
        <w:t>p</w:t>
      </w:r>
      <w:r w:rsidRPr="00FB5342">
        <w:rPr>
          <w:rFonts w:cs="Arial"/>
          <w:snapToGrid w:val="0"/>
        </w:rPr>
        <w:t>ara o pagamento da indenização devida ao Segurado conforme itens 1</w:t>
      </w:r>
      <w:r w:rsidR="00CE4284" w:rsidRPr="00FB5342">
        <w:rPr>
          <w:rFonts w:cs="Arial"/>
          <w:snapToGrid w:val="0"/>
        </w:rPr>
        <w:t>3</w:t>
      </w:r>
      <w:r w:rsidRPr="00FB5342">
        <w:rPr>
          <w:rFonts w:cs="Arial"/>
          <w:snapToGrid w:val="0"/>
        </w:rPr>
        <w:t>.</w:t>
      </w:r>
      <w:r w:rsidR="00B942BC" w:rsidRPr="00FB5342">
        <w:rPr>
          <w:rFonts w:cs="Arial"/>
          <w:snapToGrid w:val="0"/>
        </w:rPr>
        <w:t>7</w:t>
      </w:r>
      <w:r w:rsidRPr="00FB5342">
        <w:rPr>
          <w:rFonts w:cs="Arial"/>
          <w:snapToGrid w:val="0"/>
        </w:rPr>
        <w:t xml:space="preserve"> e 1</w:t>
      </w:r>
      <w:r w:rsidR="00CE4284" w:rsidRPr="00FB5342">
        <w:rPr>
          <w:rFonts w:cs="Arial"/>
          <w:snapToGrid w:val="0"/>
        </w:rPr>
        <w:t>3</w:t>
      </w:r>
      <w:r w:rsidRPr="00FB5342">
        <w:rPr>
          <w:rFonts w:cs="Arial"/>
          <w:snapToGrid w:val="0"/>
        </w:rPr>
        <w:t>.</w:t>
      </w:r>
      <w:r w:rsidR="00B942BC" w:rsidRPr="00FB5342">
        <w:rPr>
          <w:rFonts w:cs="Arial"/>
          <w:snapToGrid w:val="0"/>
        </w:rPr>
        <w:t>8</w:t>
      </w:r>
      <w:r w:rsidRPr="00FB5342">
        <w:rPr>
          <w:rFonts w:cs="Arial"/>
          <w:snapToGrid w:val="0"/>
        </w:rPr>
        <w:t>, a indenização será atualizada monetariamente</w:t>
      </w:r>
      <w:r w:rsidR="00E628F6" w:rsidRPr="00FB5342">
        <w:rPr>
          <w:rFonts w:cs="Arial"/>
          <w:snapToGrid w:val="0"/>
        </w:rPr>
        <w:t xml:space="preserve"> e serão aplicados juros moratórios</w:t>
      </w:r>
      <w:r w:rsidRPr="00FB5342">
        <w:rPr>
          <w:rFonts w:cs="Arial"/>
          <w:snapToGrid w:val="0"/>
        </w:rPr>
        <w:t xml:space="preserve"> conforme ite</w:t>
      </w:r>
      <w:r w:rsidR="00B942BC" w:rsidRPr="00FB5342">
        <w:rPr>
          <w:rFonts w:cs="Arial"/>
          <w:snapToGrid w:val="0"/>
        </w:rPr>
        <w:t>ns</w:t>
      </w:r>
      <w:r w:rsidRPr="00FB5342">
        <w:rPr>
          <w:rFonts w:cs="Arial"/>
          <w:snapToGrid w:val="0"/>
        </w:rPr>
        <w:t xml:space="preserve"> </w:t>
      </w:r>
      <w:r w:rsidR="00CE4284" w:rsidRPr="00FB5342">
        <w:rPr>
          <w:rFonts w:cs="Arial"/>
          <w:snapToGrid w:val="0"/>
        </w:rPr>
        <w:t>16</w:t>
      </w:r>
      <w:r w:rsidRPr="00FB5342">
        <w:rPr>
          <w:rFonts w:cs="Arial"/>
          <w:snapToGrid w:val="0"/>
        </w:rPr>
        <w:t>.</w:t>
      </w:r>
      <w:r w:rsidR="00B942BC" w:rsidRPr="00FB5342">
        <w:rPr>
          <w:rFonts w:cs="Arial"/>
          <w:snapToGrid w:val="0"/>
        </w:rPr>
        <w:t>1,</w:t>
      </w:r>
      <w:r w:rsidRPr="00FB5342">
        <w:rPr>
          <w:rFonts w:cs="Arial"/>
          <w:snapToGrid w:val="0"/>
        </w:rPr>
        <w:t xml:space="preserve"> </w:t>
      </w:r>
      <w:r w:rsidR="00F715E9" w:rsidRPr="00FB5342">
        <w:rPr>
          <w:rFonts w:cs="Arial"/>
          <w:snapToGrid w:val="0"/>
        </w:rPr>
        <w:t xml:space="preserve">16.5, </w:t>
      </w:r>
      <w:r w:rsidR="00CE4284" w:rsidRPr="00FB5342">
        <w:rPr>
          <w:rFonts w:cs="Arial"/>
          <w:snapToGrid w:val="0"/>
        </w:rPr>
        <w:t>16</w:t>
      </w:r>
      <w:r w:rsidRPr="00FB5342">
        <w:rPr>
          <w:rFonts w:cs="Arial"/>
          <w:snapToGrid w:val="0"/>
        </w:rPr>
        <w:t>.</w:t>
      </w:r>
      <w:r w:rsidR="00CE4284" w:rsidRPr="00FB5342">
        <w:rPr>
          <w:rFonts w:cs="Arial"/>
          <w:snapToGrid w:val="0"/>
        </w:rPr>
        <w:t>7</w:t>
      </w:r>
      <w:r w:rsidRPr="00FB5342">
        <w:rPr>
          <w:rFonts w:cs="Arial"/>
          <w:snapToGrid w:val="0"/>
        </w:rPr>
        <w:t xml:space="preserve"> </w:t>
      </w:r>
      <w:r w:rsidR="00B942BC" w:rsidRPr="00FB5342">
        <w:rPr>
          <w:rFonts w:cs="Arial"/>
          <w:snapToGrid w:val="0"/>
        </w:rPr>
        <w:t xml:space="preserve">e </w:t>
      </w:r>
      <w:r w:rsidR="00CE4284" w:rsidRPr="00FB5342">
        <w:rPr>
          <w:rFonts w:cs="Arial"/>
          <w:snapToGrid w:val="0"/>
        </w:rPr>
        <w:t>16</w:t>
      </w:r>
      <w:r w:rsidR="00B942BC" w:rsidRPr="00FB5342">
        <w:rPr>
          <w:rFonts w:cs="Arial"/>
          <w:snapToGrid w:val="0"/>
        </w:rPr>
        <w:t>.</w:t>
      </w:r>
      <w:r w:rsidR="00CE4284" w:rsidRPr="00FB5342">
        <w:rPr>
          <w:rFonts w:cs="Arial"/>
          <w:snapToGrid w:val="0"/>
        </w:rPr>
        <w:t>8</w:t>
      </w:r>
      <w:r w:rsidR="00B942BC" w:rsidRPr="00FB5342">
        <w:rPr>
          <w:rFonts w:cs="Arial"/>
          <w:snapToGrid w:val="0"/>
        </w:rPr>
        <w:t xml:space="preserve"> </w:t>
      </w:r>
      <w:r w:rsidRPr="00FB5342">
        <w:rPr>
          <w:rFonts w:cs="Arial"/>
          <w:snapToGrid w:val="0"/>
        </w:rPr>
        <w:t>des</w:t>
      </w:r>
      <w:r w:rsidR="00B942BC" w:rsidRPr="00FB5342">
        <w:rPr>
          <w:rFonts w:cs="Arial"/>
          <w:snapToGrid w:val="0"/>
        </w:rPr>
        <w:t>t</w:t>
      </w:r>
      <w:r w:rsidRPr="00FB5342">
        <w:rPr>
          <w:rFonts w:cs="Arial"/>
          <w:snapToGrid w:val="0"/>
        </w:rPr>
        <w:t>as Condições Gerais</w:t>
      </w:r>
      <w:r w:rsidR="00E628F6" w:rsidRPr="00FB5342">
        <w:rPr>
          <w:rFonts w:cs="Arial"/>
          <w:snapToGrid w:val="0"/>
        </w:rPr>
        <w:t>.</w:t>
      </w:r>
    </w:p>
    <w:p w14:paraId="1A54F5C0" w14:textId="77777777" w:rsidR="00AA2F6F" w:rsidRPr="00FB5342" w:rsidRDefault="00AA2F6F" w:rsidP="005D1DF7">
      <w:pPr>
        <w:ind w:left="567"/>
        <w:jc w:val="both"/>
        <w:rPr>
          <w:rFonts w:cs="Arial"/>
          <w:b/>
          <w:snapToGrid w:val="0"/>
        </w:rPr>
      </w:pPr>
    </w:p>
    <w:p w14:paraId="5BD056FA" w14:textId="77777777" w:rsidR="00404748" w:rsidRPr="00FB5342" w:rsidRDefault="00404748" w:rsidP="005D1DF7">
      <w:pPr>
        <w:pStyle w:val="Ttulo1"/>
        <w:numPr>
          <w:ilvl w:val="0"/>
          <w:numId w:val="2"/>
        </w:numPr>
        <w:tabs>
          <w:tab w:val="left" w:pos="709"/>
        </w:tabs>
        <w:ind w:left="1134" w:hanging="1134"/>
        <w:rPr>
          <w:rFonts w:cs="Arial"/>
          <w:snapToGrid w:val="0"/>
        </w:rPr>
      </w:pPr>
      <w:r w:rsidRPr="00FB5342">
        <w:rPr>
          <w:rFonts w:cs="Arial"/>
          <w:snapToGrid w:val="0"/>
        </w:rPr>
        <w:lastRenderedPageBreak/>
        <w:t>PERDA DE DIREITOS</w:t>
      </w:r>
    </w:p>
    <w:p w14:paraId="62A5A942" w14:textId="45B5DAFA" w:rsidR="00404748" w:rsidRPr="00FB5342" w:rsidRDefault="00404748" w:rsidP="005D1DF7">
      <w:pPr>
        <w:numPr>
          <w:ilvl w:val="1"/>
          <w:numId w:val="2"/>
        </w:numPr>
        <w:ind w:left="709" w:hanging="709"/>
        <w:jc w:val="both"/>
        <w:rPr>
          <w:rFonts w:cs="Arial"/>
          <w:b/>
          <w:snapToGrid w:val="0"/>
        </w:rPr>
      </w:pPr>
      <w:r w:rsidRPr="00FB5342">
        <w:rPr>
          <w:rFonts w:cs="Arial"/>
          <w:b/>
          <w:snapToGrid w:val="0"/>
        </w:rPr>
        <w:t>Se o Segurado</w:t>
      </w:r>
      <w:r w:rsidR="00DA7237">
        <w:rPr>
          <w:rFonts w:cs="Arial"/>
          <w:b/>
          <w:snapToGrid w:val="0"/>
        </w:rPr>
        <w:t>,</w:t>
      </w:r>
      <w:r w:rsidRPr="00FB5342">
        <w:rPr>
          <w:rFonts w:cs="Arial"/>
          <w:b/>
          <w:snapToGrid w:val="0"/>
        </w:rPr>
        <w:t xml:space="preserve"> seu representante </w:t>
      </w:r>
      <w:r w:rsidR="00DA7237" w:rsidRPr="00DA7237">
        <w:rPr>
          <w:rFonts w:cs="Arial"/>
          <w:b/>
          <w:snapToGrid w:val="0"/>
        </w:rPr>
        <w:t xml:space="preserve">ou seu corretor de seguros </w:t>
      </w:r>
      <w:r w:rsidRPr="00FB5342">
        <w:rPr>
          <w:rFonts w:cs="Arial"/>
          <w:b/>
          <w:snapToGrid w:val="0"/>
        </w:rPr>
        <w:t>fizer declarações inexatas</w:t>
      </w:r>
      <w:r w:rsidR="006D05BE" w:rsidRPr="00FB5342">
        <w:rPr>
          <w:rFonts w:cs="Arial"/>
          <w:b/>
          <w:snapToGrid w:val="0"/>
        </w:rPr>
        <w:t xml:space="preserve"> ou omitir circunstâncias que pud</w:t>
      </w:r>
      <w:r w:rsidR="008A337F" w:rsidRPr="00FB5342">
        <w:rPr>
          <w:rFonts w:cs="Arial"/>
          <w:b/>
          <w:snapToGrid w:val="0"/>
        </w:rPr>
        <w:t>e</w:t>
      </w:r>
      <w:r w:rsidRPr="00FB5342">
        <w:rPr>
          <w:rFonts w:cs="Arial"/>
          <w:b/>
          <w:snapToGrid w:val="0"/>
        </w:rPr>
        <w:t>ss</w:t>
      </w:r>
      <w:r w:rsidR="008A337F" w:rsidRPr="00FB5342">
        <w:rPr>
          <w:rFonts w:cs="Arial"/>
          <w:b/>
          <w:snapToGrid w:val="0"/>
        </w:rPr>
        <w:t>e</w:t>
      </w:r>
      <w:r w:rsidRPr="00FB5342">
        <w:rPr>
          <w:rFonts w:cs="Arial"/>
          <w:b/>
          <w:snapToGrid w:val="0"/>
        </w:rPr>
        <w:t>m influir na aceitação d</w:t>
      </w:r>
      <w:r w:rsidR="00C84160" w:rsidRPr="00FB5342">
        <w:rPr>
          <w:rFonts w:cs="Arial"/>
          <w:b/>
          <w:snapToGrid w:val="0"/>
        </w:rPr>
        <w:t>o Bilhete</w:t>
      </w:r>
      <w:r w:rsidRPr="00FB5342">
        <w:rPr>
          <w:rFonts w:cs="Arial"/>
          <w:b/>
          <w:snapToGrid w:val="0"/>
        </w:rPr>
        <w:t xml:space="preserve"> ou no valor do prêmio, ficará prejudicado o direito à indenização, além de </w:t>
      </w:r>
      <w:r w:rsidR="008A337F" w:rsidRPr="00FB5342">
        <w:rPr>
          <w:rFonts w:cs="Arial"/>
          <w:b/>
          <w:snapToGrid w:val="0"/>
        </w:rPr>
        <w:t>est</w:t>
      </w:r>
      <w:r w:rsidRPr="00FB5342">
        <w:rPr>
          <w:rFonts w:cs="Arial"/>
          <w:b/>
          <w:snapToGrid w:val="0"/>
        </w:rPr>
        <w:t xml:space="preserve">ar </w:t>
      </w:r>
      <w:r w:rsidR="008A337F" w:rsidRPr="00FB5342">
        <w:rPr>
          <w:rFonts w:cs="Arial"/>
          <w:b/>
          <w:snapToGrid w:val="0"/>
        </w:rPr>
        <w:t xml:space="preserve">o Segurado </w:t>
      </w:r>
      <w:r w:rsidRPr="00FB5342">
        <w:rPr>
          <w:rFonts w:cs="Arial"/>
          <w:b/>
          <w:snapToGrid w:val="0"/>
        </w:rPr>
        <w:t xml:space="preserve">obrigado ao </w:t>
      </w:r>
      <w:r w:rsidR="008A337F" w:rsidRPr="00FB5342">
        <w:rPr>
          <w:rFonts w:cs="Arial"/>
          <w:b/>
          <w:snapToGrid w:val="0"/>
        </w:rPr>
        <w:t xml:space="preserve">pagamento do </w:t>
      </w:r>
      <w:r w:rsidRPr="00FB5342">
        <w:rPr>
          <w:rFonts w:cs="Arial"/>
          <w:b/>
          <w:snapToGrid w:val="0"/>
        </w:rPr>
        <w:t>prêmio vencido.</w:t>
      </w:r>
    </w:p>
    <w:p w14:paraId="085B2D29" w14:textId="36F10864" w:rsidR="00404748" w:rsidRPr="00FB5342" w:rsidRDefault="00404748" w:rsidP="005D1DF7">
      <w:pPr>
        <w:ind w:left="709"/>
        <w:jc w:val="both"/>
        <w:rPr>
          <w:rFonts w:cs="Arial"/>
          <w:b/>
          <w:snapToGrid w:val="0"/>
        </w:rPr>
      </w:pPr>
      <w:r w:rsidRPr="00FB5342">
        <w:rPr>
          <w:rFonts w:cs="Arial"/>
          <w:b/>
          <w:snapToGrid w:val="0"/>
        </w:rPr>
        <w:t xml:space="preserve">Se a inexatidão ou </w:t>
      </w:r>
      <w:r w:rsidR="008A337F" w:rsidRPr="00FB5342">
        <w:rPr>
          <w:rFonts w:cs="Arial"/>
          <w:b/>
          <w:snapToGrid w:val="0"/>
        </w:rPr>
        <w:t xml:space="preserve">a </w:t>
      </w:r>
      <w:r w:rsidRPr="00FB5342">
        <w:rPr>
          <w:rFonts w:cs="Arial"/>
          <w:b/>
          <w:snapToGrid w:val="0"/>
        </w:rPr>
        <w:t>omissão nas declarações não resultar de má-fé do Segurado, a Seguradora poderá:</w:t>
      </w:r>
    </w:p>
    <w:p w14:paraId="2CE02BC1" w14:textId="77777777" w:rsidR="00404748" w:rsidRPr="00FB5342" w:rsidRDefault="00404748" w:rsidP="00B6144C">
      <w:pPr>
        <w:numPr>
          <w:ilvl w:val="0"/>
          <w:numId w:val="16"/>
        </w:numPr>
        <w:ind w:left="1276" w:hanging="425"/>
        <w:jc w:val="both"/>
        <w:rPr>
          <w:rFonts w:cs="Arial"/>
          <w:b/>
          <w:snapToGrid w:val="0"/>
        </w:rPr>
      </w:pPr>
      <w:r w:rsidRPr="00FB5342">
        <w:rPr>
          <w:rFonts w:cs="Arial"/>
          <w:b/>
          <w:snapToGrid w:val="0"/>
        </w:rPr>
        <w:t>Na hipótese de não ocorrência do sinistro:</w:t>
      </w:r>
    </w:p>
    <w:p w14:paraId="2EFB44E2" w14:textId="279DDAF1" w:rsidR="00404748" w:rsidRPr="00FB5342" w:rsidRDefault="00A73440" w:rsidP="005D1DF7">
      <w:pPr>
        <w:numPr>
          <w:ilvl w:val="1"/>
          <w:numId w:val="3"/>
        </w:numPr>
        <w:ind w:left="1701" w:hanging="425"/>
        <w:jc w:val="both"/>
        <w:rPr>
          <w:rFonts w:cs="Arial"/>
          <w:snapToGrid w:val="0"/>
        </w:rPr>
      </w:pPr>
      <w:r w:rsidRPr="00FB5342">
        <w:rPr>
          <w:rFonts w:cs="Arial"/>
          <w:snapToGrid w:val="0"/>
        </w:rPr>
        <w:t>Cancelar</w:t>
      </w:r>
      <w:r w:rsidR="00404748" w:rsidRPr="00FB5342">
        <w:rPr>
          <w:rFonts w:cs="Arial"/>
          <w:snapToGrid w:val="0"/>
        </w:rPr>
        <w:t xml:space="preserve"> o seguro, retendo, do prêmio originalmente pactuado, a parcela proporcional ao tempo decorrido;</w:t>
      </w:r>
      <w:r w:rsidR="00C84160" w:rsidRPr="00FB5342">
        <w:rPr>
          <w:rFonts w:cs="Arial"/>
          <w:snapToGrid w:val="0"/>
        </w:rPr>
        <w:t xml:space="preserve"> ou</w:t>
      </w:r>
    </w:p>
    <w:p w14:paraId="788E6DA9" w14:textId="62D6C49A" w:rsidR="00404748" w:rsidRPr="00FB5342" w:rsidRDefault="008A337F" w:rsidP="005D1DF7">
      <w:pPr>
        <w:numPr>
          <w:ilvl w:val="1"/>
          <w:numId w:val="3"/>
        </w:numPr>
        <w:ind w:left="1701" w:hanging="425"/>
        <w:jc w:val="both"/>
        <w:rPr>
          <w:rFonts w:cs="Arial"/>
          <w:snapToGrid w:val="0"/>
        </w:rPr>
      </w:pPr>
      <w:r w:rsidRPr="00FB5342">
        <w:rPr>
          <w:rFonts w:cs="Arial"/>
          <w:snapToGrid w:val="0"/>
        </w:rPr>
        <w:t>Mediante acordo entre as partes, p</w:t>
      </w:r>
      <w:r w:rsidR="00A73440" w:rsidRPr="00FB5342">
        <w:rPr>
          <w:rFonts w:cs="Arial"/>
          <w:snapToGrid w:val="0"/>
        </w:rPr>
        <w:t>ermitir</w:t>
      </w:r>
      <w:r w:rsidR="00404748" w:rsidRPr="00FB5342">
        <w:rPr>
          <w:rFonts w:cs="Arial"/>
          <w:snapToGrid w:val="0"/>
        </w:rPr>
        <w:t xml:space="preserve"> a continuidade do seguro, cobrando a diferença de prêmio cabível</w:t>
      </w:r>
      <w:r w:rsidRPr="00FB5342">
        <w:rPr>
          <w:rFonts w:cs="Arial"/>
          <w:snapToGrid w:val="0"/>
        </w:rPr>
        <w:t xml:space="preserve"> ou restringindo a cobertura contratada</w:t>
      </w:r>
      <w:r w:rsidR="00404748" w:rsidRPr="00FB5342">
        <w:rPr>
          <w:rFonts w:cs="Arial"/>
          <w:snapToGrid w:val="0"/>
        </w:rPr>
        <w:t>.</w:t>
      </w:r>
    </w:p>
    <w:p w14:paraId="0B11EB40" w14:textId="0D629813" w:rsidR="00404748" w:rsidRPr="00FB5342" w:rsidRDefault="00404748" w:rsidP="005D1DF7">
      <w:pPr>
        <w:numPr>
          <w:ilvl w:val="0"/>
          <w:numId w:val="16"/>
        </w:numPr>
        <w:ind w:left="1276" w:hanging="283"/>
        <w:jc w:val="both"/>
        <w:rPr>
          <w:rFonts w:cs="Arial"/>
          <w:b/>
          <w:snapToGrid w:val="0"/>
        </w:rPr>
      </w:pPr>
      <w:r w:rsidRPr="00FB5342">
        <w:rPr>
          <w:rFonts w:cs="Arial"/>
          <w:b/>
          <w:snapToGrid w:val="0"/>
        </w:rPr>
        <w:t xml:space="preserve">Na hipótese de ocorrência do sinistro </w:t>
      </w:r>
      <w:r w:rsidR="008A337F" w:rsidRPr="00FB5342">
        <w:rPr>
          <w:rFonts w:cs="Arial"/>
          <w:b/>
          <w:snapToGrid w:val="0"/>
        </w:rPr>
        <w:t>com pagamento parcial do capital segurado</w:t>
      </w:r>
      <w:r w:rsidRPr="00FB5342">
        <w:rPr>
          <w:rFonts w:cs="Arial"/>
          <w:b/>
          <w:snapToGrid w:val="0"/>
        </w:rPr>
        <w:t>:</w:t>
      </w:r>
    </w:p>
    <w:p w14:paraId="497ABDA8" w14:textId="0693D102" w:rsidR="00404748" w:rsidRPr="00FB5342" w:rsidRDefault="00A73440" w:rsidP="005D1DF7">
      <w:pPr>
        <w:numPr>
          <w:ilvl w:val="0"/>
          <w:numId w:val="4"/>
        </w:numPr>
        <w:ind w:left="1701" w:hanging="425"/>
        <w:jc w:val="both"/>
        <w:rPr>
          <w:rFonts w:cs="Arial"/>
          <w:snapToGrid w:val="0"/>
        </w:rPr>
      </w:pPr>
      <w:r w:rsidRPr="00FB5342">
        <w:rPr>
          <w:rFonts w:cs="Arial"/>
          <w:snapToGrid w:val="0"/>
        </w:rPr>
        <w:t>Cancelar</w:t>
      </w:r>
      <w:r w:rsidR="00404748" w:rsidRPr="00FB5342">
        <w:rPr>
          <w:rFonts w:cs="Arial"/>
          <w:snapToGrid w:val="0"/>
        </w:rPr>
        <w:t xml:space="preserve"> o seguro, após o pagamento da indenização, retendo</w:t>
      </w:r>
      <w:r w:rsidR="008A337F" w:rsidRPr="00FB5342">
        <w:rPr>
          <w:rFonts w:cs="Arial"/>
          <w:snapToGrid w:val="0"/>
        </w:rPr>
        <w:t>,</w:t>
      </w:r>
      <w:r w:rsidR="00404748" w:rsidRPr="00FB5342">
        <w:rPr>
          <w:rFonts w:cs="Arial"/>
          <w:snapToGrid w:val="0"/>
        </w:rPr>
        <w:t xml:space="preserve"> do prêmio originalmente pactuado, acrescido da diferença cabível, a parcela calculada proporcionalmente ao tempo decorrido;</w:t>
      </w:r>
      <w:r w:rsidR="00C84160" w:rsidRPr="00FB5342">
        <w:rPr>
          <w:rFonts w:cs="Arial"/>
          <w:snapToGrid w:val="0"/>
        </w:rPr>
        <w:t xml:space="preserve"> ou</w:t>
      </w:r>
    </w:p>
    <w:p w14:paraId="04CAB3D8" w14:textId="241365A0" w:rsidR="00404748" w:rsidRPr="00FB5342" w:rsidRDefault="008A337F" w:rsidP="005D1DF7">
      <w:pPr>
        <w:numPr>
          <w:ilvl w:val="0"/>
          <w:numId w:val="4"/>
        </w:numPr>
        <w:ind w:left="1701" w:hanging="425"/>
        <w:jc w:val="both"/>
        <w:rPr>
          <w:rFonts w:cs="Arial"/>
          <w:snapToGrid w:val="0"/>
        </w:rPr>
      </w:pPr>
      <w:r w:rsidRPr="00FB5342">
        <w:rPr>
          <w:rFonts w:cs="Arial"/>
          <w:snapToGrid w:val="0"/>
        </w:rPr>
        <w:t>Mediante acordo entre as partes, p</w:t>
      </w:r>
      <w:r w:rsidR="00A73440" w:rsidRPr="00FB5342">
        <w:rPr>
          <w:rFonts w:cs="Arial"/>
          <w:snapToGrid w:val="0"/>
        </w:rPr>
        <w:t>ermitir</w:t>
      </w:r>
      <w:r w:rsidR="00404748" w:rsidRPr="00FB5342">
        <w:rPr>
          <w:rFonts w:cs="Arial"/>
          <w:snapToGrid w:val="0"/>
        </w:rPr>
        <w:t xml:space="preserve"> a continuidade do seguro, cobrando a diferença do prêmio cabível ou deduzindo-a do valor a ser indenizado</w:t>
      </w:r>
      <w:r w:rsidRPr="00FB5342">
        <w:rPr>
          <w:rFonts w:eastAsia="SimSun" w:cs="Arial"/>
          <w:kern w:val="3"/>
          <w:lang w:bidi="hi-IN"/>
        </w:rPr>
        <w:t xml:space="preserve"> ao Segurado ou ao beneficiário </w:t>
      </w:r>
      <w:r w:rsidRPr="00FB5342">
        <w:rPr>
          <w:rFonts w:cs="Arial"/>
          <w:snapToGrid w:val="0"/>
        </w:rPr>
        <w:t>ou restringindo a cobertura contratada para riscos futuros</w:t>
      </w:r>
      <w:r w:rsidR="00404748" w:rsidRPr="00FB5342">
        <w:rPr>
          <w:rFonts w:cs="Arial"/>
          <w:snapToGrid w:val="0"/>
        </w:rPr>
        <w:t>.</w:t>
      </w:r>
    </w:p>
    <w:p w14:paraId="23C5322C" w14:textId="1D15E6AD" w:rsidR="00404748" w:rsidRPr="00FB5342" w:rsidRDefault="00404748" w:rsidP="005D1DF7">
      <w:pPr>
        <w:numPr>
          <w:ilvl w:val="0"/>
          <w:numId w:val="16"/>
        </w:numPr>
        <w:ind w:left="1276" w:hanging="283"/>
        <w:jc w:val="both"/>
        <w:rPr>
          <w:rFonts w:cs="Arial"/>
          <w:snapToGrid w:val="0"/>
        </w:rPr>
      </w:pPr>
      <w:r w:rsidRPr="00FB5342">
        <w:rPr>
          <w:rFonts w:cs="Arial"/>
          <w:b/>
          <w:snapToGrid w:val="0"/>
        </w:rPr>
        <w:t>Na hipótese de ocorrência do sin</w:t>
      </w:r>
      <w:r w:rsidR="00C84160" w:rsidRPr="00FB5342">
        <w:rPr>
          <w:rFonts w:cs="Arial"/>
          <w:b/>
          <w:snapToGrid w:val="0"/>
        </w:rPr>
        <w:t xml:space="preserve">istro com </w:t>
      </w:r>
      <w:r w:rsidR="008A337F" w:rsidRPr="00FB5342">
        <w:rPr>
          <w:rFonts w:cs="Arial"/>
          <w:b/>
          <w:snapToGrid w:val="0"/>
        </w:rPr>
        <w:t>pagamento integral do capital segurado</w:t>
      </w:r>
      <w:r w:rsidR="00C84160" w:rsidRPr="00FB5342">
        <w:rPr>
          <w:rFonts w:cs="Arial"/>
          <w:b/>
          <w:snapToGrid w:val="0"/>
        </w:rPr>
        <w:t xml:space="preserve">: </w:t>
      </w:r>
      <w:r w:rsidRPr="00FB5342">
        <w:rPr>
          <w:rFonts w:cs="Arial"/>
          <w:snapToGrid w:val="0"/>
        </w:rPr>
        <w:t>cancelar o seguro, após o pagamento da indenização, deduzindo do valor a ser indenizado a diferença de prêmio cabível.</w:t>
      </w:r>
    </w:p>
    <w:p w14:paraId="6742CD9D" w14:textId="15D0CEA2" w:rsidR="00404748" w:rsidRPr="00FB5342" w:rsidRDefault="00404748" w:rsidP="005D1DF7">
      <w:pPr>
        <w:numPr>
          <w:ilvl w:val="1"/>
          <w:numId w:val="2"/>
        </w:numPr>
        <w:ind w:left="709" w:hanging="709"/>
        <w:jc w:val="both"/>
        <w:rPr>
          <w:rFonts w:cs="Arial"/>
          <w:b/>
          <w:snapToGrid w:val="0"/>
        </w:rPr>
      </w:pPr>
      <w:r w:rsidRPr="00FB5342">
        <w:rPr>
          <w:rFonts w:cs="Arial"/>
          <w:b/>
          <w:snapToGrid w:val="0"/>
        </w:rPr>
        <w:t>O Segurado perderá o direito à indenização se agravar intencionalmente o risco.</w:t>
      </w:r>
    </w:p>
    <w:p w14:paraId="08D6E75D" w14:textId="03DB613E" w:rsidR="00404748" w:rsidRPr="00FB5342" w:rsidRDefault="00404748" w:rsidP="005D1DF7">
      <w:pPr>
        <w:numPr>
          <w:ilvl w:val="1"/>
          <w:numId w:val="2"/>
        </w:numPr>
        <w:ind w:left="709" w:hanging="709"/>
        <w:jc w:val="both"/>
        <w:rPr>
          <w:rFonts w:cs="Arial"/>
          <w:b/>
          <w:snapToGrid w:val="0"/>
        </w:rPr>
      </w:pPr>
      <w:r w:rsidRPr="00FB5342">
        <w:rPr>
          <w:rFonts w:cs="Arial"/>
          <w:b/>
          <w:snapToGrid w:val="0"/>
        </w:rPr>
        <w:t xml:space="preserve">O Segurado é obrigado a comunicar </w:t>
      </w:r>
      <w:r w:rsidR="00023486" w:rsidRPr="00FB5342">
        <w:rPr>
          <w:rFonts w:cs="Arial"/>
          <w:b/>
          <w:snapToGrid w:val="0"/>
        </w:rPr>
        <w:t>à</w:t>
      </w:r>
      <w:r w:rsidRPr="00FB5342">
        <w:rPr>
          <w:rFonts w:cs="Arial"/>
          <w:b/>
          <w:snapToGrid w:val="0"/>
        </w:rPr>
        <w:t xml:space="preserve"> Segurador</w:t>
      </w:r>
      <w:r w:rsidR="00023486" w:rsidRPr="00FB5342">
        <w:rPr>
          <w:rFonts w:cs="Arial"/>
          <w:b/>
          <w:snapToGrid w:val="0"/>
        </w:rPr>
        <w:t>a</w:t>
      </w:r>
      <w:r w:rsidRPr="00FB5342">
        <w:rPr>
          <w:rFonts w:cs="Arial"/>
          <w:b/>
          <w:snapToGrid w:val="0"/>
        </w:rPr>
        <w:t xml:space="preserve">, logo que saiba, </w:t>
      </w:r>
      <w:r w:rsidR="00023486" w:rsidRPr="00FB5342">
        <w:rPr>
          <w:rFonts w:cs="Arial"/>
          <w:b/>
          <w:snapToGrid w:val="0"/>
        </w:rPr>
        <w:t>qualquer fato</w:t>
      </w:r>
      <w:r w:rsidRPr="00FB5342">
        <w:rPr>
          <w:rFonts w:cs="Arial"/>
          <w:b/>
          <w:snapToGrid w:val="0"/>
        </w:rPr>
        <w:t xml:space="preserve"> suscetível de agravar o risco coberto, sob pena de perder o direito à </w:t>
      </w:r>
      <w:r w:rsidR="000F176A" w:rsidRPr="00FB5342">
        <w:rPr>
          <w:rFonts w:cs="Arial"/>
          <w:b/>
          <w:snapToGrid w:val="0"/>
        </w:rPr>
        <w:t>cobertura</w:t>
      </w:r>
      <w:r w:rsidRPr="00FB5342">
        <w:rPr>
          <w:rFonts w:cs="Arial"/>
          <w:b/>
          <w:snapToGrid w:val="0"/>
        </w:rPr>
        <w:t>, se f</w:t>
      </w:r>
      <w:r w:rsidR="00023486" w:rsidRPr="00FB5342">
        <w:rPr>
          <w:rFonts w:cs="Arial"/>
          <w:b/>
          <w:snapToGrid w:val="0"/>
        </w:rPr>
        <w:t>icar</w:t>
      </w:r>
      <w:r w:rsidRPr="00FB5342">
        <w:rPr>
          <w:rFonts w:cs="Arial"/>
          <w:b/>
          <w:snapToGrid w:val="0"/>
        </w:rPr>
        <w:t xml:space="preserve"> </w:t>
      </w:r>
      <w:r w:rsidR="00023486" w:rsidRPr="00FB5342">
        <w:rPr>
          <w:rFonts w:cs="Arial"/>
          <w:b/>
          <w:snapToGrid w:val="0"/>
        </w:rPr>
        <w:t>com</w:t>
      </w:r>
      <w:r w:rsidRPr="00FB5342">
        <w:rPr>
          <w:rFonts w:cs="Arial"/>
          <w:b/>
          <w:snapToGrid w:val="0"/>
        </w:rPr>
        <w:t xml:space="preserve">provado que silenciou </w:t>
      </w:r>
      <w:r w:rsidR="00023486" w:rsidRPr="00FB5342">
        <w:rPr>
          <w:rFonts w:cs="Arial"/>
          <w:b/>
          <w:snapToGrid w:val="0"/>
        </w:rPr>
        <w:t>de</w:t>
      </w:r>
      <w:r w:rsidRPr="00FB5342">
        <w:rPr>
          <w:rFonts w:cs="Arial"/>
          <w:b/>
          <w:snapToGrid w:val="0"/>
        </w:rPr>
        <w:t xml:space="preserve"> má-fé.</w:t>
      </w:r>
    </w:p>
    <w:p w14:paraId="3776A0C5" w14:textId="022C96D8" w:rsidR="00404748" w:rsidRPr="00FB5342" w:rsidRDefault="00404748" w:rsidP="005D1DF7">
      <w:pPr>
        <w:numPr>
          <w:ilvl w:val="2"/>
          <w:numId w:val="2"/>
        </w:numPr>
        <w:ind w:left="1560" w:hanging="851"/>
        <w:jc w:val="both"/>
        <w:rPr>
          <w:rFonts w:cs="Arial"/>
          <w:snapToGrid w:val="0"/>
        </w:rPr>
      </w:pPr>
      <w:r w:rsidRPr="00FB5342">
        <w:rPr>
          <w:rFonts w:cs="Arial"/>
          <w:snapToGrid w:val="0"/>
        </w:rPr>
        <w:t>Recebido o aviso de agravação do risco, a Seguradora, no prazo de 15 (quinze) dias a contar daquele aviso, poderá rescindir o contrato, dando ciência de sua decisão, por escrito, ao Segurado, ou mediante acordo entre as partes, restringir a cobertura contratada.</w:t>
      </w:r>
    </w:p>
    <w:p w14:paraId="5D027211" w14:textId="77777777" w:rsidR="00404748" w:rsidRPr="00FB5342" w:rsidRDefault="00404748" w:rsidP="005D1DF7">
      <w:pPr>
        <w:numPr>
          <w:ilvl w:val="2"/>
          <w:numId w:val="2"/>
        </w:numPr>
        <w:ind w:left="1560" w:hanging="851"/>
        <w:jc w:val="both"/>
        <w:rPr>
          <w:rFonts w:cs="Arial"/>
          <w:snapToGrid w:val="0"/>
        </w:rPr>
      </w:pPr>
      <w:r w:rsidRPr="00FB5342">
        <w:rPr>
          <w:rFonts w:cs="Arial"/>
          <w:snapToGrid w:val="0"/>
        </w:rPr>
        <w:t>A rescisão só será eficaz 30 (trinta) dias após a notificação e a diferença do prêmio será restituída pela Seguradora, calculada proporcionalmente ao período a decorrer.</w:t>
      </w:r>
    </w:p>
    <w:p w14:paraId="41DEE179" w14:textId="77777777" w:rsidR="00404748" w:rsidRPr="00FB5342" w:rsidRDefault="00404748" w:rsidP="005D1DF7">
      <w:pPr>
        <w:numPr>
          <w:ilvl w:val="2"/>
          <w:numId w:val="2"/>
        </w:numPr>
        <w:ind w:left="1560" w:hanging="851"/>
        <w:jc w:val="both"/>
        <w:rPr>
          <w:rFonts w:cs="Arial"/>
          <w:snapToGrid w:val="0"/>
        </w:rPr>
      </w:pPr>
      <w:r w:rsidRPr="00FB5342">
        <w:rPr>
          <w:rFonts w:cs="Arial"/>
          <w:snapToGrid w:val="0"/>
        </w:rPr>
        <w:t>Na hipótese de aceitação da continuidade do seguro, mesmo com agravação do risco, a Seguradora</w:t>
      </w:r>
      <w:r w:rsidR="00FE2EE0" w:rsidRPr="00FB5342">
        <w:rPr>
          <w:rFonts w:cs="Arial"/>
          <w:snapToGrid w:val="0"/>
        </w:rPr>
        <w:t xml:space="preserve"> </w:t>
      </w:r>
      <w:r w:rsidRPr="00FB5342">
        <w:rPr>
          <w:rFonts w:cs="Arial"/>
          <w:snapToGrid w:val="0"/>
        </w:rPr>
        <w:t>poderá propor a continuidade do contrato e cobrar a diferença do prêmio.</w:t>
      </w:r>
    </w:p>
    <w:p w14:paraId="326B348A" w14:textId="77777777" w:rsidR="00404748" w:rsidRDefault="00404748" w:rsidP="005D1DF7">
      <w:pPr>
        <w:rPr>
          <w:rFonts w:cs="Arial"/>
          <w:snapToGrid w:val="0"/>
        </w:rPr>
      </w:pPr>
    </w:p>
    <w:p w14:paraId="55CB6AEC" w14:textId="51AED328" w:rsidR="00404748" w:rsidRPr="00FB5342" w:rsidRDefault="00404748" w:rsidP="005D1DF7">
      <w:pPr>
        <w:pStyle w:val="Ttulo1"/>
        <w:numPr>
          <w:ilvl w:val="0"/>
          <w:numId w:val="2"/>
        </w:numPr>
        <w:tabs>
          <w:tab w:val="left" w:pos="709"/>
        </w:tabs>
        <w:ind w:left="1134" w:hanging="1134"/>
        <w:rPr>
          <w:rFonts w:cs="Arial"/>
          <w:snapToGrid w:val="0"/>
        </w:rPr>
      </w:pPr>
      <w:r w:rsidRPr="00FB5342">
        <w:rPr>
          <w:rFonts w:cs="Arial"/>
          <w:snapToGrid w:val="0"/>
        </w:rPr>
        <w:lastRenderedPageBreak/>
        <w:t xml:space="preserve">RESCISÃO E CANCELAMENTO DO </w:t>
      </w:r>
      <w:r w:rsidR="003E6CE9" w:rsidRPr="00FB5342">
        <w:rPr>
          <w:rFonts w:cs="Arial"/>
          <w:snapToGrid w:val="0"/>
        </w:rPr>
        <w:t>BILHETE</w:t>
      </w:r>
    </w:p>
    <w:p w14:paraId="77D1C2F0" w14:textId="357A7A89" w:rsidR="00404748" w:rsidRPr="00FB5342" w:rsidRDefault="00DE6321" w:rsidP="005D1DF7">
      <w:pPr>
        <w:numPr>
          <w:ilvl w:val="1"/>
          <w:numId w:val="2"/>
        </w:numPr>
        <w:ind w:left="709" w:hanging="709"/>
        <w:jc w:val="both"/>
        <w:rPr>
          <w:rFonts w:cs="Arial"/>
          <w:b/>
          <w:snapToGrid w:val="0"/>
        </w:rPr>
      </w:pPr>
      <w:r w:rsidRPr="00FB5342">
        <w:rPr>
          <w:rFonts w:cs="Arial"/>
          <w:b/>
          <w:snapToGrid w:val="0"/>
        </w:rPr>
        <w:t>O</w:t>
      </w:r>
      <w:r w:rsidR="00404748" w:rsidRPr="00FB5342">
        <w:rPr>
          <w:rFonts w:cs="Arial"/>
          <w:b/>
          <w:snapToGrid w:val="0"/>
        </w:rPr>
        <w:t xml:space="preserve"> </w:t>
      </w:r>
      <w:r w:rsidR="003E6CE9" w:rsidRPr="00FB5342">
        <w:rPr>
          <w:rFonts w:cs="Arial"/>
          <w:b/>
          <w:snapToGrid w:val="0"/>
        </w:rPr>
        <w:t>Bilhete deste</w:t>
      </w:r>
      <w:r w:rsidR="00404748" w:rsidRPr="00FB5342">
        <w:rPr>
          <w:rFonts w:cs="Arial"/>
          <w:b/>
          <w:snapToGrid w:val="0"/>
        </w:rPr>
        <w:t xml:space="preserve"> seguro ser</w:t>
      </w:r>
      <w:r w:rsidRPr="00FB5342">
        <w:rPr>
          <w:rFonts w:cs="Arial"/>
          <w:b/>
          <w:snapToGrid w:val="0"/>
        </w:rPr>
        <w:t>á</w:t>
      </w:r>
      <w:r w:rsidR="00404748" w:rsidRPr="00FB5342">
        <w:rPr>
          <w:rFonts w:cs="Arial"/>
          <w:b/>
          <w:snapToGrid w:val="0"/>
        </w:rPr>
        <w:t xml:space="preserve"> cancelado:</w:t>
      </w:r>
    </w:p>
    <w:p w14:paraId="45305DE9" w14:textId="7E1DA4FB" w:rsidR="00404748" w:rsidRPr="00FB5342" w:rsidRDefault="00A73440" w:rsidP="005D1DF7">
      <w:pPr>
        <w:numPr>
          <w:ilvl w:val="0"/>
          <w:numId w:val="5"/>
        </w:numPr>
        <w:ind w:left="1276" w:hanging="567"/>
        <w:jc w:val="both"/>
        <w:rPr>
          <w:rFonts w:cs="Arial"/>
          <w:snapToGrid w:val="0"/>
        </w:rPr>
      </w:pPr>
      <w:r w:rsidRPr="00FB5342">
        <w:rPr>
          <w:rFonts w:cs="Arial"/>
          <w:snapToGrid w:val="0"/>
        </w:rPr>
        <w:t>Por</w:t>
      </w:r>
      <w:r w:rsidR="00404748" w:rsidRPr="00FB5342">
        <w:rPr>
          <w:rFonts w:cs="Arial"/>
          <w:snapToGrid w:val="0"/>
        </w:rPr>
        <w:t xml:space="preserve"> inadimplemento do Segurado previsto no ite</w:t>
      </w:r>
      <w:r w:rsidR="008208FC" w:rsidRPr="00FB5342">
        <w:rPr>
          <w:rFonts w:cs="Arial"/>
          <w:snapToGrid w:val="0"/>
        </w:rPr>
        <w:t>m</w:t>
      </w:r>
      <w:r w:rsidR="00404748" w:rsidRPr="00FB5342">
        <w:rPr>
          <w:rFonts w:cs="Arial"/>
          <w:snapToGrid w:val="0"/>
        </w:rPr>
        <w:t xml:space="preserve"> 1</w:t>
      </w:r>
      <w:r w:rsidR="00F715E9" w:rsidRPr="00FB5342">
        <w:rPr>
          <w:rFonts w:cs="Arial"/>
          <w:snapToGrid w:val="0"/>
        </w:rPr>
        <w:t>2</w:t>
      </w:r>
      <w:r w:rsidR="00404748" w:rsidRPr="00FB5342">
        <w:rPr>
          <w:rFonts w:cs="Arial"/>
          <w:snapToGrid w:val="0"/>
        </w:rPr>
        <w:t>.</w:t>
      </w:r>
      <w:r w:rsidR="00E16346" w:rsidRPr="00FB5342">
        <w:rPr>
          <w:rFonts w:cs="Arial"/>
          <w:snapToGrid w:val="0"/>
        </w:rPr>
        <w:t>5</w:t>
      </w:r>
      <w:r w:rsidR="008208FC" w:rsidRPr="00FB5342">
        <w:rPr>
          <w:rFonts w:cs="Arial"/>
          <w:snapToGrid w:val="0"/>
        </w:rPr>
        <w:t xml:space="preserve"> </w:t>
      </w:r>
      <w:r w:rsidR="00404748" w:rsidRPr="00FB5342">
        <w:rPr>
          <w:rFonts w:cs="Arial"/>
          <w:snapToGrid w:val="0"/>
        </w:rPr>
        <w:t>destas Condições Gerais;</w:t>
      </w:r>
    </w:p>
    <w:p w14:paraId="6B8F7CB3" w14:textId="41072D3B" w:rsidR="00404748" w:rsidRPr="00FB5342" w:rsidRDefault="00A73440" w:rsidP="005D1DF7">
      <w:pPr>
        <w:numPr>
          <w:ilvl w:val="0"/>
          <w:numId w:val="5"/>
        </w:numPr>
        <w:ind w:left="1276" w:hanging="567"/>
        <w:jc w:val="both"/>
        <w:rPr>
          <w:rFonts w:cs="Arial"/>
          <w:snapToGrid w:val="0"/>
        </w:rPr>
      </w:pPr>
      <w:r w:rsidRPr="00FB5342">
        <w:rPr>
          <w:rFonts w:cs="Arial"/>
          <w:snapToGrid w:val="0"/>
        </w:rPr>
        <w:t>Por</w:t>
      </w:r>
      <w:r w:rsidR="00404748" w:rsidRPr="00FB5342">
        <w:rPr>
          <w:rFonts w:cs="Arial"/>
          <w:snapToGrid w:val="0"/>
        </w:rPr>
        <w:t xml:space="preserve"> perda de direito do Segurado, nos termos do item 1</w:t>
      </w:r>
      <w:r w:rsidR="00F715E9" w:rsidRPr="00FB5342">
        <w:rPr>
          <w:rFonts w:cs="Arial"/>
          <w:snapToGrid w:val="0"/>
        </w:rPr>
        <w:t>4</w:t>
      </w:r>
      <w:r w:rsidR="00404748" w:rsidRPr="00FB5342">
        <w:rPr>
          <w:rFonts w:cs="Arial"/>
          <w:snapToGrid w:val="0"/>
        </w:rPr>
        <w:t>;</w:t>
      </w:r>
    </w:p>
    <w:p w14:paraId="626B7199" w14:textId="790BB1C9" w:rsidR="00DE6321" w:rsidRPr="00FB5342" w:rsidRDefault="00381D7E" w:rsidP="005D1DF7">
      <w:pPr>
        <w:numPr>
          <w:ilvl w:val="0"/>
          <w:numId w:val="5"/>
        </w:numPr>
        <w:ind w:left="1276" w:hanging="567"/>
        <w:jc w:val="both"/>
        <w:rPr>
          <w:rFonts w:cs="Arial"/>
          <w:snapToGrid w:val="0"/>
        </w:rPr>
      </w:pPr>
      <w:r w:rsidRPr="00FB5342">
        <w:rPr>
          <w:rFonts w:cs="Arial"/>
        </w:rPr>
        <w:t xml:space="preserve">Em caso de indenização </w:t>
      </w:r>
      <w:r w:rsidR="00854DDB">
        <w:rPr>
          <w:rFonts w:cs="Arial"/>
        </w:rPr>
        <w:t>integral do Capital Segurado</w:t>
      </w:r>
      <w:r w:rsidR="00E44A94">
        <w:rPr>
          <w:rFonts w:cs="Arial"/>
        </w:rPr>
        <w:t xml:space="preserve"> para o Segurado Principal</w:t>
      </w:r>
      <w:r w:rsidR="002A784B">
        <w:rPr>
          <w:rFonts w:cs="Arial"/>
        </w:rPr>
        <w:t xml:space="preserve">, seus Beneficiários </w:t>
      </w:r>
      <w:r w:rsidR="00E44A94">
        <w:rPr>
          <w:rFonts w:cs="Arial"/>
        </w:rPr>
        <w:t>ou Dependente,</w:t>
      </w:r>
      <w:r w:rsidRPr="00FB5342">
        <w:rPr>
          <w:rFonts w:cs="Arial"/>
        </w:rPr>
        <w:t xml:space="preserve"> </w:t>
      </w:r>
      <w:r w:rsidR="00854DDB">
        <w:rPr>
          <w:rFonts w:cs="Arial"/>
        </w:rPr>
        <w:t>de qualquer das coberturas contratadas</w:t>
      </w:r>
      <w:r w:rsidR="00854DDB" w:rsidRPr="00FB5342">
        <w:rPr>
          <w:rFonts w:cs="Arial"/>
        </w:rPr>
        <w:t xml:space="preserve"> </w:t>
      </w:r>
      <w:r w:rsidRPr="00FB5342">
        <w:rPr>
          <w:rFonts w:cs="Arial"/>
        </w:rPr>
        <w:t>em decorrência de evento coberto</w:t>
      </w:r>
      <w:r w:rsidR="00854DDB">
        <w:rPr>
          <w:rFonts w:cs="Arial"/>
          <w:snapToGrid w:val="0"/>
        </w:rPr>
        <w:t>.</w:t>
      </w:r>
    </w:p>
    <w:p w14:paraId="137C8603" w14:textId="77777777" w:rsidR="00624276" w:rsidRPr="00FB5342" w:rsidRDefault="00624276" w:rsidP="005D1DF7">
      <w:pPr>
        <w:numPr>
          <w:ilvl w:val="1"/>
          <w:numId w:val="2"/>
        </w:numPr>
        <w:ind w:left="709" w:hanging="709"/>
        <w:jc w:val="both"/>
        <w:rPr>
          <w:rFonts w:cs="Arial"/>
          <w:snapToGrid w:val="0"/>
        </w:rPr>
      </w:pPr>
      <w:r w:rsidRPr="00FB5342">
        <w:rPr>
          <w:rFonts w:cs="Arial"/>
          <w:snapToGrid w:val="0"/>
        </w:rPr>
        <w:t>Este seguro poderá, ainda, ser cancelado ou rescindido:</w:t>
      </w:r>
    </w:p>
    <w:p w14:paraId="04EFBE2D" w14:textId="12B75D54" w:rsidR="00624276" w:rsidRPr="00FB5342" w:rsidRDefault="00624276" w:rsidP="005D1DF7">
      <w:pPr>
        <w:pStyle w:val="PargrafodaLista"/>
        <w:numPr>
          <w:ilvl w:val="1"/>
          <w:numId w:val="18"/>
        </w:numPr>
        <w:ind w:left="1701" w:hanging="992"/>
        <w:jc w:val="both"/>
        <w:rPr>
          <w:rFonts w:cs="Arial"/>
          <w:b/>
          <w:snapToGrid w:val="0"/>
          <w:sz w:val="24"/>
          <w:szCs w:val="24"/>
        </w:rPr>
      </w:pPr>
      <w:r w:rsidRPr="00FB5342">
        <w:rPr>
          <w:rFonts w:cs="Arial"/>
          <w:b/>
          <w:snapToGrid w:val="0"/>
          <w:sz w:val="24"/>
          <w:szCs w:val="24"/>
        </w:rPr>
        <w:t xml:space="preserve">No prazo de 7 (sete) dias corridos a contar da data de </w:t>
      </w:r>
      <w:r w:rsidR="00C0181A" w:rsidRPr="00FB5342">
        <w:rPr>
          <w:rFonts w:cs="Arial"/>
          <w:b/>
          <w:snapToGrid w:val="0"/>
          <w:sz w:val="24"/>
          <w:szCs w:val="24"/>
        </w:rPr>
        <w:t>pagamento</w:t>
      </w:r>
      <w:r w:rsidRPr="00FB5342">
        <w:rPr>
          <w:rFonts w:cs="Arial"/>
          <w:b/>
          <w:snapToGrid w:val="0"/>
          <w:sz w:val="24"/>
          <w:szCs w:val="24"/>
        </w:rPr>
        <w:t xml:space="preserve"> do </w:t>
      </w:r>
      <w:r w:rsidR="00C0181A" w:rsidRPr="00FB5342">
        <w:rPr>
          <w:rFonts w:cs="Arial"/>
          <w:b/>
          <w:snapToGrid w:val="0"/>
          <w:sz w:val="24"/>
          <w:szCs w:val="24"/>
        </w:rPr>
        <w:t>prêmio</w:t>
      </w:r>
      <w:r w:rsidRPr="00FB5342">
        <w:rPr>
          <w:rFonts w:cs="Arial"/>
          <w:b/>
          <w:snapToGrid w:val="0"/>
          <w:sz w:val="24"/>
          <w:szCs w:val="24"/>
        </w:rPr>
        <w:t>, em caso de desistência do seguro contratado por parte do Segurado, sendo que:</w:t>
      </w:r>
    </w:p>
    <w:p w14:paraId="7C5F6C5B" w14:textId="77777777" w:rsidR="00624276" w:rsidRPr="00FB5342" w:rsidRDefault="00624276" w:rsidP="005D1DF7">
      <w:pPr>
        <w:numPr>
          <w:ilvl w:val="0"/>
          <w:numId w:val="17"/>
        </w:numPr>
        <w:ind w:left="2126" w:hanging="425"/>
        <w:jc w:val="both"/>
        <w:rPr>
          <w:rFonts w:cs="Arial"/>
          <w:snapToGrid w:val="0"/>
        </w:rPr>
      </w:pPr>
      <w:r w:rsidRPr="00FB5342">
        <w:rPr>
          <w:rFonts w:cs="Arial"/>
          <w:snapToGrid w:val="0"/>
        </w:rPr>
        <w:t>O Segurado poderá exercer seu direito de arrependimento pelo mesmo meio utilizado para a contratação, sem prejuízo de outros meios que possam ser disponibilizados pela Seguradora;</w:t>
      </w:r>
    </w:p>
    <w:p w14:paraId="73CCDF1C" w14:textId="77777777" w:rsidR="00624276" w:rsidRPr="00FB5342" w:rsidRDefault="00624276" w:rsidP="005D1DF7">
      <w:pPr>
        <w:numPr>
          <w:ilvl w:val="0"/>
          <w:numId w:val="17"/>
        </w:numPr>
        <w:ind w:left="2126" w:hanging="425"/>
        <w:jc w:val="both"/>
        <w:rPr>
          <w:rFonts w:cs="Arial"/>
          <w:snapToGrid w:val="0"/>
        </w:rPr>
      </w:pPr>
      <w:r w:rsidRPr="00FB5342">
        <w:rPr>
          <w:rFonts w:cs="Arial"/>
          <w:snapToGrid w:val="0"/>
        </w:rPr>
        <w:t>A Seguradora, ou seu representante de seguros, e o corretor de seguros habilitado, conforme for o caso, fornecerão ao Segurado confirmação imediata do recebimento da manifestação de arrependimento, sendo obstada, a partir desse momento, qualquer possibilidade de cobrança;</w:t>
      </w:r>
    </w:p>
    <w:p w14:paraId="15981F59" w14:textId="56A8475C" w:rsidR="00624276" w:rsidRPr="00FB5342" w:rsidRDefault="00624276" w:rsidP="005D1DF7">
      <w:pPr>
        <w:numPr>
          <w:ilvl w:val="0"/>
          <w:numId w:val="17"/>
        </w:numPr>
        <w:ind w:left="2126" w:hanging="425"/>
        <w:jc w:val="both"/>
        <w:rPr>
          <w:rFonts w:cs="Arial"/>
          <w:snapToGrid w:val="0"/>
        </w:rPr>
      </w:pPr>
      <w:r w:rsidRPr="00FB5342">
        <w:rPr>
          <w:rFonts w:cs="Arial"/>
          <w:snapToGrid w:val="0"/>
        </w:rPr>
        <w:t xml:space="preserve">Os valores eventualmente pagos, a qualquer título, durante </w:t>
      </w:r>
      <w:r w:rsidR="0062698B">
        <w:rPr>
          <w:rFonts w:cs="Arial"/>
          <w:snapToGrid w:val="0"/>
        </w:rPr>
        <w:t xml:space="preserve">o referido prazo de </w:t>
      </w:r>
      <w:r w:rsidRPr="00FB5342">
        <w:rPr>
          <w:rFonts w:cs="Arial"/>
          <w:snapToGrid w:val="0"/>
        </w:rPr>
        <w:t>7 (sete) dias, serão devolvidos, de imediato, pelo mesmo meio e forma de efetivação do pagamento do prêmio, sem prejuízo de outros meios ou formas disponibilizadas pela Seguradora, desde que expressamente aceito pelo Segurado.</w:t>
      </w:r>
    </w:p>
    <w:p w14:paraId="37839944" w14:textId="1A7CCE4F" w:rsidR="00624276" w:rsidRPr="00FB5342" w:rsidRDefault="00624276" w:rsidP="005D1DF7">
      <w:pPr>
        <w:pStyle w:val="PargrafodaLista"/>
        <w:numPr>
          <w:ilvl w:val="1"/>
          <w:numId w:val="18"/>
        </w:numPr>
        <w:ind w:left="1701" w:hanging="992"/>
        <w:jc w:val="both"/>
        <w:rPr>
          <w:rFonts w:cs="Arial"/>
          <w:snapToGrid w:val="0"/>
          <w:sz w:val="24"/>
          <w:szCs w:val="24"/>
        </w:rPr>
      </w:pPr>
      <w:r w:rsidRPr="00FB5342">
        <w:rPr>
          <w:rFonts w:cs="Arial"/>
          <w:snapToGrid w:val="0"/>
          <w:sz w:val="24"/>
          <w:szCs w:val="24"/>
        </w:rPr>
        <w:t xml:space="preserve">A qualquer tempo, após os 7 (sete) dias da data de </w:t>
      </w:r>
      <w:r w:rsidR="00931F4A" w:rsidRPr="00FB5342">
        <w:rPr>
          <w:rFonts w:cs="Arial"/>
          <w:snapToGrid w:val="0"/>
          <w:sz w:val="24"/>
          <w:szCs w:val="24"/>
        </w:rPr>
        <w:t>pagamento do prêmio</w:t>
      </w:r>
      <w:r w:rsidRPr="00FB5342">
        <w:rPr>
          <w:rFonts w:cs="Arial"/>
          <w:snapToGrid w:val="0"/>
          <w:sz w:val="24"/>
          <w:szCs w:val="24"/>
        </w:rPr>
        <w:t xml:space="preserve"> prevista no item anterior, mediante concordância recíproca entre Segurado e Seguradora, sendo que a Seguradora reterá do prêmio recebido, além dos emolumentos, a parte proporcional ao tempo decorrido</w:t>
      </w:r>
      <w:r w:rsidR="00965425" w:rsidRPr="00FB5342">
        <w:rPr>
          <w:rFonts w:cs="Arial"/>
          <w:snapToGrid w:val="0"/>
          <w:sz w:val="24"/>
          <w:szCs w:val="24"/>
        </w:rPr>
        <w:t xml:space="preserve">, na base </w:t>
      </w:r>
      <w:proofErr w:type="gramStart"/>
      <w:r w:rsidR="00965425" w:rsidRPr="00FB5342">
        <w:rPr>
          <w:rFonts w:cs="Arial"/>
          <w:i/>
          <w:snapToGrid w:val="0"/>
          <w:sz w:val="24"/>
          <w:szCs w:val="24"/>
        </w:rPr>
        <w:t>pro</w:t>
      </w:r>
      <w:proofErr w:type="gramEnd"/>
      <w:r w:rsidR="00965425" w:rsidRPr="00FB5342">
        <w:rPr>
          <w:rFonts w:cs="Arial"/>
          <w:i/>
          <w:snapToGrid w:val="0"/>
          <w:sz w:val="24"/>
          <w:szCs w:val="24"/>
        </w:rPr>
        <w:t xml:space="preserve"> rata</w:t>
      </w:r>
      <w:r w:rsidR="00965425" w:rsidRPr="00FB5342">
        <w:rPr>
          <w:rFonts w:cs="Arial"/>
          <w:snapToGrid w:val="0"/>
          <w:sz w:val="24"/>
          <w:szCs w:val="24"/>
        </w:rPr>
        <w:t xml:space="preserve"> dia,</w:t>
      </w:r>
      <w:r w:rsidRPr="00FB5342">
        <w:rPr>
          <w:rFonts w:cs="Arial"/>
          <w:snapToGrid w:val="0"/>
          <w:sz w:val="24"/>
          <w:szCs w:val="24"/>
        </w:rPr>
        <w:t xml:space="preserve"> </w:t>
      </w:r>
      <w:r w:rsidR="00965425" w:rsidRPr="00FB5342">
        <w:rPr>
          <w:rFonts w:cs="Arial"/>
          <w:snapToGrid w:val="0"/>
          <w:sz w:val="24"/>
          <w:szCs w:val="24"/>
        </w:rPr>
        <w:t>a</w:t>
      </w:r>
      <w:r w:rsidR="00130C8B" w:rsidRPr="00FB5342">
        <w:rPr>
          <w:rFonts w:cs="Arial"/>
          <w:snapToGrid w:val="0"/>
          <w:sz w:val="24"/>
          <w:szCs w:val="24"/>
        </w:rPr>
        <w:t xml:space="preserve">té </w:t>
      </w:r>
      <w:r w:rsidR="00965425" w:rsidRPr="00FB5342">
        <w:rPr>
          <w:rFonts w:cs="Arial"/>
          <w:snapToGrid w:val="0"/>
          <w:sz w:val="24"/>
          <w:szCs w:val="24"/>
        </w:rPr>
        <w:t xml:space="preserve">a data do cancelamento, e </w:t>
      </w:r>
      <w:r w:rsidRPr="00FB5342">
        <w:rPr>
          <w:rFonts w:cs="Arial"/>
          <w:snapToGrid w:val="0"/>
          <w:sz w:val="24"/>
          <w:szCs w:val="24"/>
        </w:rPr>
        <w:t xml:space="preserve">devolverá </w:t>
      </w:r>
      <w:r w:rsidR="00965425" w:rsidRPr="00FB5342">
        <w:rPr>
          <w:rFonts w:cs="Arial"/>
          <w:snapToGrid w:val="0"/>
          <w:sz w:val="24"/>
          <w:szCs w:val="24"/>
        </w:rPr>
        <w:t xml:space="preserve">a diferença </w:t>
      </w:r>
      <w:r w:rsidRPr="00FB5342">
        <w:rPr>
          <w:rFonts w:cs="Arial"/>
          <w:snapToGrid w:val="0"/>
          <w:sz w:val="24"/>
          <w:szCs w:val="24"/>
        </w:rPr>
        <w:t>ao Segurado.</w:t>
      </w:r>
    </w:p>
    <w:p w14:paraId="7D161AFB" w14:textId="0517EBB7" w:rsidR="00404748" w:rsidRPr="00FB5342" w:rsidRDefault="00130C8B" w:rsidP="005D1DF7">
      <w:pPr>
        <w:ind w:left="1701"/>
        <w:jc w:val="both"/>
        <w:rPr>
          <w:rFonts w:cs="Arial"/>
          <w:snapToGrid w:val="0"/>
        </w:rPr>
      </w:pPr>
      <w:r w:rsidRPr="00FB5342">
        <w:rPr>
          <w:rFonts w:cs="Arial"/>
          <w:snapToGrid w:val="0"/>
        </w:rPr>
        <w:t>Neste caso, o</w:t>
      </w:r>
      <w:r w:rsidR="00404748" w:rsidRPr="00FB5342">
        <w:rPr>
          <w:rFonts w:cs="Arial"/>
          <w:snapToGrid w:val="0"/>
        </w:rPr>
        <w:t xml:space="preserve"> valor</w:t>
      </w:r>
      <w:r w:rsidR="00585454" w:rsidRPr="00FB5342">
        <w:rPr>
          <w:rFonts w:cs="Arial"/>
          <w:snapToGrid w:val="0"/>
        </w:rPr>
        <w:t xml:space="preserve"> devido </w:t>
      </w:r>
      <w:r w:rsidR="00404748" w:rsidRPr="00FB5342">
        <w:rPr>
          <w:rFonts w:cs="Arial"/>
          <w:snapToGrid w:val="0"/>
        </w:rPr>
        <w:t>a título de devolução de prêmio ser</w:t>
      </w:r>
      <w:r w:rsidR="00585454" w:rsidRPr="00FB5342">
        <w:rPr>
          <w:rFonts w:cs="Arial"/>
          <w:snapToGrid w:val="0"/>
        </w:rPr>
        <w:t>á</w:t>
      </w:r>
      <w:r w:rsidR="00404748" w:rsidRPr="00FB5342">
        <w:rPr>
          <w:rFonts w:cs="Arial"/>
          <w:snapToGrid w:val="0"/>
        </w:rPr>
        <w:t xml:space="preserve"> pago no prazo máximo de 10 (dez) dias corridos e sujeita-se à atualização monetária conforme disposto nos itens </w:t>
      </w:r>
      <w:r w:rsidR="00F715E9" w:rsidRPr="00FB5342">
        <w:rPr>
          <w:rFonts w:cs="Arial"/>
          <w:snapToGrid w:val="0"/>
        </w:rPr>
        <w:t>16</w:t>
      </w:r>
      <w:r w:rsidR="00404748" w:rsidRPr="00FB5342">
        <w:rPr>
          <w:rFonts w:cs="Arial"/>
          <w:snapToGrid w:val="0"/>
        </w:rPr>
        <w:t>.</w:t>
      </w:r>
      <w:r w:rsidR="00585454" w:rsidRPr="00FB5342">
        <w:rPr>
          <w:rFonts w:cs="Arial"/>
          <w:snapToGrid w:val="0"/>
        </w:rPr>
        <w:t>1</w:t>
      </w:r>
      <w:r w:rsidR="00F715E9" w:rsidRPr="00FB5342">
        <w:rPr>
          <w:rFonts w:cs="Arial"/>
          <w:snapToGrid w:val="0"/>
        </w:rPr>
        <w:t>, 16.5</w:t>
      </w:r>
      <w:r w:rsidR="00404748" w:rsidRPr="00FB5342">
        <w:rPr>
          <w:rFonts w:cs="Arial"/>
          <w:snapToGrid w:val="0"/>
        </w:rPr>
        <w:t xml:space="preserve"> e </w:t>
      </w:r>
      <w:r w:rsidR="00F715E9" w:rsidRPr="00FB5342">
        <w:rPr>
          <w:rFonts w:cs="Arial"/>
          <w:snapToGrid w:val="0"/>
        </w:rPr>
        <w:t>16</w:t>
      </w:r>
      <w:r w:rsidR="00404748" w:rsidRPr="00FB5342">
        <w:rPr>
          <w:rFonts w:cs="Arial"/>
          <w:snapToGrid w:val="0"/>
        </w:rPr>
        <w:t>.</w:t>
      </w:r>
      <w:r w:rsidR="00F715E9" w:rsidRPr="00FB5342">
        <w:rPr>
          <w:rFonts w:cs="Arial"/>
          <w:snapToGrid w:val="0"/>
        </w:rPr>
        <w:t>6</w:t>
      </w:r>
      <w:r w:rsidR="00404748" w:rsidRPr="00FB5342">
        <w:rPr>
          <w:rFonts w:cs="Arial"/>
          <w:snapToGrid w:val="0"/>
        </w:rPr>
        <w:t xml:space="preserve"> des</w:t>
      </w:r>
      <w:r w:rsidR="00585454" w:rsidRPr="00FB5342">
        <w:rPr>
          <w:rFonts w:cs="Arial"/>
          <w:snapToGrid w:val="0"/>
        </w:rPr>
        <w:t>t</w:t>
      </w:r>
      <w:r w:rsidR="00404748" w:rsidRPr="00FB5342">
        <w:rPr>
          <w:rFonts w:cs="Arial"/>
          <w:snapToGrid w:val="0"/>
        </w:rPr>
        <w:t>as Condições Gerais</w:t>
      </w:r>
      <w:r w:rsidR="00585454" w:rsidRPr="00FB5342">
        <w:rPr>
          <w:rFonts w:cs="Arial"/>
          <w:snapToGrid w:val="0"/>
        </w:rPr>
        <w:t>.</w:t>
      </w:r>
    </w:p>
    <w:p w14:paraId="160FD8FA" w14:textId="0A7138DA" w:rsidR="00585454" w:rsidRPr="00FB5342" w:rsidRDefault="00585454" w:rsidP="005D1DF7">
      <w:pPr>
        <w:ind w:left="1701"/>
        <w:jc w:val="both"/>
        <w:rPr>
          <w:rFonts w:cs="Arial"/>
          <w:snapToGrid w:val="0"/>
        </w:rPr>
      </w:pPr>
      <w:r w:rsidRPr="00FB5342">
        <w:rPr>
          <w:rFonts w:cs="Arial"/>
          <w:snapToGrid w:val="0"/>
        </w:rPr>
        <w:t xml:space="preserve">Em caso de atraso pela Seguradora, caracterizado pelo não pagamento da devolução devida no prazo acima, sobre o valor já atualizado da devolução incidirão juros de mora nos termos do item </w:t>
      </w:r>
      <w:r w:rsidR="00F715E9" w:rsidRPr="00FB5342">
        <w:rPr>
          <w:rFonts w:cs="Arial"/>
          <w:snapToGrid w:val="0"/>
        </w:rPr>
        <w:t>16</w:t>
      </w:r>
      <w:r w:rsidRPr="00FB5342">
        <w:rPr>
          <w:rFonts w:cs="Arial"/>
          <w:snapToGrid w:val="0"/>
        </w:rPr>
        <w:t>.</w:t>
      </w:r>
      <w:r w:rsidR="00F715E9" w:rsidRPr="00FB5342">
        <w:rPr>
          <w:rFonts w:cs="Arial"/>
          <w:snapToGrid w:val="0"/>
        </w:rPr>
        <w:t>8</w:t>
      </w:r>
      <w:r w:rsidRPr="00FB5342">
        <w:rPr>
          <w:rFonts w:cs="Arial"/>
          <w:snapToGrid w:val="0"/>
        </w:rPr>
        <w:t xml:space="preserve"> destas Condições Gerais.</w:t>
      </w:r>
    </w:p>
    <w:p w14:paraId="11E2CC33" w14:textId="77777777" w:rsidR="00404748" w:rsidRPr="00FB5342" w:rsidRDefault="00404748" w:rsidP="005D1DF7">
      <w:pPr>
        <w:rPr>
          <w:rFonts w:cs="Arial"/>
          <w:snapToGrid w:val="0"/>
        </w:rPr>
      </w:pPr>
    </w:p>
    <w:p w14:paraId="124A0BA4" w14:textId="660CD975" w:rsidR="00404748" w:rsidRPr="00FB5342" w:rsidRDefault="00404748" w:rsidP="005D1DF7">
      <w:pPr>
        <w:pStyle w:val="Ttulo1"/>
        <w:numPr>
          <w:ilvl w:val="0"/>
          <w:numId w:val="2"/>
        </w:numPr>
        <w:tabs>
          <w:tab w:val="left" w:pos="709"/>
        </w:tabs>
        <w:ind w:left="1134" w:hanging="1134"/>
        <w:rPr>
          <w:rFonts w:cs="Arial"/>
          <w:snapToGrid w:val="0"/>
        </w:rPr>
      </w:pPr>
      <w:r w:rsidRPr="00FB5342">
        <w:rPr>
          <w:rFonts w:cs="Arial"/>
          <w:snapToGrid w:val="0"/>
        </w:rPr>
        <w:lastRenderedPageBreak/>
        <w:t xml:space="preserve">ATUALIZAÇÃO </w:t>
      </w:r>
      <w:r w:rsidR="009A0D22" w:rsidRPr="00FB5342">
        <w:rPr>
          <w:rFonts w:cs="Arial"/>
          <w:snapToGrid w:val="0"/>
        </w:rPr>
        <w:t>MONETÁRIA</w:t>
      </w:r>
      <w:r w:rsidRPr="00FB5342">
        <w:rPr>
          <w:rFonts w:cs="Arial"/>
          <w:snapToGrid w:val="0"/>
        </w:rPr>
        <w:t xml:space="preserve"> E </w:t>
      </w:r>
      <w:r w:rsidR="009A0D22" w:rsidRPr="00FB5342">
        <w:rPr>
          <w:rFonts w:cs="Arial"/>
          <w:snapToGrid w:val="0"/>
        </w:rPr>
        <w:t>JUROS</w:t>
      </w:r>
      <w:r w:rsidRPr="00FB5342">
        <w:rPr>
          <w:rFonts w:cs="Arial"/>
          <w:snapToGrid w:val="0"/>
        </w:rPr>
        <w:t xml:space="preserve"> MORATÓRIOS</w:t>
      </w:r>
    </w:p>
    <w:p w14:paraId="09E4B298" w14:textId="5FC93D60" w:rsidR="00C32F3E" w:rsidRPr="00FB5342" w:rsidRDefault="00C32F3E" w:rsidP="005D1DF7">
      <w:pPr>
        <w:numPr>
          <w:ilvl w:val="1"/>
          <w:numId w:val="2"/>
        </w:numPr>
        <w:jc w:val="both"/>
        <w:rPr>
          <w:rFonts w:cs="Arial"/>
          <w:snapToGrid w:val="0"/>
        </w:rPr>
      </w:pPr>
      <w:r w:rsidRPr="00FB5342">
        <w:rPr>
          <w:rFonts w:cs="Arial"/>
          <w:snapToGrid w:val="0"/>
        </w:rPr>
        <w:t>Para fins de atualização monetária dos valores deste seguro, quando aplicável, fica estabelecido o IPCA/IBGE– Índice de Preços ao Consumidor Amplo/Fundação Instituto Brasileiro de Geografia e Estatística, ou o índice que vier a substituí-lo.</w:t>
      </w:r>
    </w:p>
    <w:p w14:paraId="45957916" w14:textId="108C9CAB" w:rsidR="00C32F3E" w:rsidRPr="00FB5342" w:rsidRDefault="0037659E" w:rsidP="005D1DF7">
      <w:pPr>
        <w:numPr>
          <w:ilvl w:val="1"/>
          <w:numId w:val="2"/>
        </w:numPr>
        <w:jc w:val="both"/>
        <w:rPr>
          <w:rFonts w:cs="Arial"/>
          <w:snapToGrid w:val="0"/>
        </w:rPr>
      </w:pPr>
      <w:r w:rsidRPr="00FB5342">
        <w:rPr>
          <w:rFonts w:cs="Arial"/>
          <w:snapToGrid w:val="0"/>
        </w:rPr>
        <w:t>Quando aplicável, o</w:t>
      </w:r>
      <w:r w:rsidR="00C32F3E" w:rsidRPr="00FB5342">
        <w:rPr>
          <w:rFonts w:cs="Arial"/>
          <w:snapToGrid w:val="0"/>
        </w:rPr>
        <w:t xml:space="preserve">s </w:t>
      </w:r>
      <w:r w:rsidRPr="00FB5342">
        <w:rPr>
          <w:rFonts w:cs="Arial"/>
          <w:snapToGrid w:val="0"/>
        </w:rPr>
        <w:t>Capitais Segurados</w:t>
      </w:r>
      <w:r w:rsidR="00C32F3E" w:rsidRPr="00FB5342">
        <w:rPr>
          <w:rFonts w:cs="Arial"/>
          <w:snapToGrid w:val="0"/>
        </w:rPr>
        <w:t xml:space="preserve"> e o</w:t>
      </w:r>
      <w:r w:rsidRPr="00FB5342">
        <w:rPr>
          <w:rFonts w:cs="Arial"/>
          <w:snapToGrid w:val="0"/>
        </w:rPr>
        <w:t>s</w:t>
      </w:r>
      <w:r w:rsidR="00C32F3E" w:rsidRPr="00FB5342">
        <w:rPr>
          <w:rFonts w:cs="Arial"/>
          <w:snapToGrid w:val="0"/>
        </w:rPr>
        <w:t xml:space="preserve"> prêmio</w:t>
      </w:r>
      <w:r w:rsidRPr="00FB5342">
        <w:rPr>
          <w:rFonts w:cs="Arial"/>
          <w:snapToGrid w:val="0"/>
        </w:rPr>
        <w:t>s</w:t>
      </w:r>
      <w:r w:rsidR="00C32F3E" w:rsidRPr="00FB5342">
        <w:rPr>
          <w:rFonts w:cs="Arial"/>
          <w:snapToGrid w:val="0"/>
        </w:rPr>
        <w:t xml:space="preserve"> serão atualizados anualmente, na data de aniversário da contratação, com base na variação positiva do índice no correspondente período anual.</w:t>
      </w:r>
    </w:p>
    <w:p w14:paraId="3A2EE6BA" w14:textId="438CF725" w:rsidR="00404748" w:rsidRPr="00FB5342" w:rsidRDefault="00404748" w:rsidP="005D1DF7">
      <w:pPr>
        <w:numPr>
          <w:ilvl w:val="1"/>
          <w:numId w:val="2"/>
        </w:numPr>
        <w:jc w:val="both"/>
        <w:rPr>
          <w:rFonts w:cs="Arial"/>
          <w:snapToGrid w:val="0"/>
        </w:rPr>
      </w:pPr>
      <w:r w:rsidRPr="00FB5342">
        <w:rPr>
          <w:rFonts w:cs="Arial"/>
          <w:snapToGrid w:val="0"/>
        </w:rPr>
        <w:t xml:space="preserve">As contratações com vigência igual ou inferior a um ano não </w:t>
      </w:r>
      <w:r w:rsidR="00C32F3E" w:rsidRPr="00FB5342">
        <w:rPr>
          <w:rFonts w:cs="Arial"/>
          <w:snapToGrid w:val="0"/>
        </w:rPr>
        <w:t xml:space="preserve">estão sujeitas à atualização monetária de prêmios e </w:t>
      </w:r>
      <w:r w:rsidR="0037659E" w:rsidRPr="00FB5342">
        <w:rPr>
          <w:rFonts w:cs="Arial"/>
          <w:snapToGrid w:val="0"/>
        </w:rPr>
        <w:t>Capitais Segurados</w:t>
      </w:r>
      <w:r w:rsidRPr="00FB5342">
        <w:rPr>
          <w:rFonts w:cs="Arial"/>
          <w:snapToGrid w:val="0"/>
        </w:rPr>
        <w:t>.</w:t>
      </w:r>
    </w:p>
    <w:p w14:paraId="6C6DCFB5" w14:textId="149DFB39" w:rsidR="0037659E" w:rsidRPr="00FB5342" w:rsidRDefault="0037659E" w:rsidP="005D1DF7">
      <w:pPr>
        <w:numPr>
          <w:ilvl w:val="1"/>
          <w:numId w:val="2"/>
        </w:numPr>
        <w:jc w:val="both"/>
        <w:rPr>
          <w:rFonts w:cs="Arial"/>
          <w:snapToGrid w:val="0"/>
        </w:rPr>
      </w:pPr>
      <w:r w:rsidRPr="00FB5342">
        <w:rPr>
          <w:rFonts w:cs="Arial"/>
          <w:snapToGrid w:val="0"/>
        </w:rPr>
        <w:t xml:space="preserve">Para as coberturas de morte ou invalidez custeadas mediante pagamento único ou anual do prêmio, os capitais segurados deverão ser atualizados desde a data da última atualização do prêmio até a data </w:t>
      </w:r>
      <w:r w:rsidR="002A784B">
        <w:rPr>
          <w:rFonts w:cs="Arial"/>
          <w:snapToGrid w:val="0"/>
        </w:rPr>
        <w:t>d</w:t>
      </w:r>
      <w:r w:rsidRPr="00FB5342">
        <w:rPr>
          <w:rFonts w:cs="Arial"/>
          <w:snapToGrid w:val="0"/>
        </w:rPr>
        <w:t>e ocorrência do respectivo evento gerador.</w:t>
      </w:r>
    </w:p>
    <w:p w14:paraId="07A324C3" w14:textId="4BC639C8" w:rsidR="006C2FA1" w:rsidRPr="00FB5342" w:rsidRDefault="006C2FA1" w:rsidP="005D1DF7">
      <w:pPr>
        <w:numPr>
          <w:ilvl w:val="1"/>
          <w:numId w:val="2"/>
        </w:numPr>
        <w:jc w:val="both"/>
        <w:rPr>
          <w:rFonts w:cs="Arial"/>
          <w:snapToGrid w:val="0"/>
        </w:rPr>
      </w:pPr>
      <w:r w:rsidRPr="00FB5342">
        <w:rPr>
          <w:rFonts w:cs="Arial"/>
          <w:snapToGrid w:val="0"/>
        </w:rPr>
        <w:t>A atualização dos demais valores deste seguro será efetuada com base na variação positiva apurada entre o último índice publicado antes da data de exigibilidade da obrigação e aquele publicado imediatamente anterior à data de sua efetiva liquidação.</w:t>
      </w:r>
    </w:p>
    <w:p w14:paraId="2BBB337C" w14:textId="77777777" w:rsidR="00682440" w:rsidRPr="00FB5342" w:rsidRDefault="00682440" w:rsidP="005D1DF7">
      <w:pPr>
        <w:numPr>
          <w:ilvl w:val="1"/>
          <w:numId w:val="2"/>
        </w:numPr>
        <w:jc w:val="both"/>
        <w:rPr>
          <w:rFonts w:cs="Arial"/>
          <w:snapToGrid w:val="0"/>
        </w:rPr>
      </w:pPr>
      <w:r w:rsidRPr="00FB5342">
        <w:rPr>
          <w:rFonts w:cs="Arial"/>
          <w:snapToGrid w:val="0"/>
        </w:rPr>
        <w:t>Os valores devidos pela Seguradora a título de devolução de prêmios sujeitam-se à atualização monetária a partir da data em que se tornarem exigíveis, sendo:</w:t>
      </w:r>
    </w:p>
    <w:p w14:paraId="47B2E494" w14:textId="72D0607E" w:rsidR="00682440" w:rsidRPr="00FB5342" w:rsidRDefault="00682440" w:rsidP="005D1DF7">
      <w:pPr>
        <w:numPr>
          <w:ilvl w:val="0"/>
          <w:numId w:val="19"/>
        </w:numPr>
        <w:jc w:val="both"/>
        <w:rPr>
          <w:rFonts w:cs="Arial"/>
          <w:snapToGrid w:val="0"/>
        </w:rPr>
      </w:pPr>
      <w:r w:rsidRPr="00FB5342">
        <w:rPr>
          <w:rFonts w:cs="Arial"/>
          <w:snapToGrid w:val="0"/>
        </w:rPr>
        <w:t xml:space="preserve">No caso de cancelamento do </w:t>
      </w:r>
      <w:r w:rsidR="0037659E" w:rsidRPr="00FB5342">
        <w:rPr>
          <w:rFonts w:cs="Arial"/>
          <w:snapToGrid w:val="0"/>
        </w:rPr>
        <w:t>Bilhete</w:t>
      </w:r>
      <w:r w:rsidRPr="00FB5342">
        <w:rPr>
          <w:rFonts w:cs="Arial"/>
          <w:snapToGrid w:val="0"/>
        </w:rPr>
        <w:t>: a partir da data de recebimento da solicitação de cancelamento ou da data do efetivo cancelamento, se o mesmo ocorrer por iniciativa da Seguradora.</w:t>
      </w:r>
    </w:p>
    <w:p w14:paraId="34F7E083" w14:textId="77777777" w:rsidR="00682440" w:rsidRPr="00FB5342" w:rsidRDefault="00682440" w:rsidP="005D1DF7">
      <w:pPr>
        <w:numPr>
          <w:ilvl w:val="0"/>
          <w:numId w:val="19"/>
        </w:numPr>
        <w:jc w:val="both"/>
        <w:rPr>
          <w:rFonts w:cs="Arial"/>
          <w:snapToGrid w:val="0"/>
        </w:rPr>
      </w:pPr>
      <w:r w:rsidRPr="00FB5342">
        <w:rPr>
          <w:rFonts w:cs="Arial"/>
          <w:snapToGrid w:val="0"/>
        </w:rPr>
        <w:t>No caso de recebimento indevido de prêmio pela Seguradora: a partir da data do recebimento do prêmio.</w:t>
      </w:r>
    </w:p>
    <w:p w14:paraId="5164737A" w14:textId="140249F8" w:rsidR="00E628F6" w:rsidRPr="00FB5342" w:rsidRDefault="00E628F6" w:rsidP="005D1DF7">
      <w:pPr>
        <w:numPr>
          <w:ilvl w:val="1"/>
          <w:numId w:val="2"/>
        </w:numPr>
        <w:jc w:val="both"/>
        <w:rPr>
          <w:rFonts w:cs="Arial"/>
          <w:snapToGrid w:val="0"/>
        </w:rPr>
      </w:pPr>
      <w:r w:rsidRPr="00FB5342">
        <w:rPr>
          <w:rFonts w:cs="Arial"/>
          <w:snapToGrid w:val="0"/>
        </w:rPr>
        <w:t>Se o p</w:t>
      </w:r>
      <w:r w:rsidR="006C2FA1" w:rsidRPr="00FB5342">
        <w:rPr>
          <w:rFonts w:cs="Arial"/>
          <w:snapToGrid w:val="0"/>
        </w:rPr>
        <w:t>agamento da indenização</w:t>
      </w:r>
      <w:r w:rsidRPr="00FB5342">
        <w:rPr>
          <w:rFonts w:cs="Arial"/>
          <w:snapToGrid w:val="0"/>
        </w:rPr>
        <w:t xml:space="preserve"> não for efetuado nos termos dos itens 1</w:t>
      </w:r>
      <w:r w:rsidR="00F715E9" w:rsidRPr="00FB5342">
        <w:rPr>
          <w:rFonts w:cs="Arial"/>
          <w:snapToGrid w:val="0"/>
        </w:rPr>
        <w:t>3</w:t>
      </w:r>
      <w:r w:rsidRPr="00FB5342">
        <w:rPr>
          <w:rFonts w:cs="Arial"/>
          <w:snapToGrid w:val="0"/>
        </w:rPr>
        <w:t>.7 e 1</w:t>
      </w:r>
      <w:r w:rsidR="00F715E9" w:rsidRPr="00FB5342">
        <w:rPr>
          <w:rFonts w:cs="Arial"/>
          <w:snapToGrid w:val="0"/>
        </w:rPr>
        <w:t>3</w:t>
      </w:r>
      <w:r w:rsidRPr="00FB5342">
        <w:rPr>
          <w:rFonts w:cs="Arial"/>
          <w:snapToGrid w:val="0"/>
        </w:rPr>
        <w:t>.8 destas Condições Gerais, o valor da mesma será atualizado monetariamente, a partir da data da exigibilidade, acrescido de juros de mora equivalentes à taxa que estiver em vigor para a mora do pagamento de impostos devidos à Fazenda Nacional, a partir do primeiro dia posterior ao término do prazo fixado para pagamento da indenização.</w:t>
      </w:r>
    </w:p>
    <w:p w14:paraId="15AEE8A3" w14:textId="77777777" w:rsidR="00E628F6" w:rsidRPr="00FB5342" w:rsidRDefault="00E628F6" w:rsidP="005D1DF7">
      <w:pPr>
        <w:ind w:left="720"/>
        <w:jc w:val="both"/>
        <w:rPr>
          <w:rFonts w:cs="Arial"/>
          <w:snapToGrid w:val="0"/>
        </w:rPr>
      </w:pPr>
      <w:r w:rsidRPr="00FB5342">
        <w:rPr>
          <w:rFonts w:cs="Arial"/>
          <w:snapToGrid w:val="0"/>
        </w:rPr>
        <w:t>Para efeito deste item, serão consideradas as seguintes datas de exigibilidade:</w:t>
      </w:r>
    </w:p>
    <w:p w14:paraId="721F7C78" w14:textId="17300455" w:rsidR="00E628F6" w:rsidRPr="00FB5342" w:rsidRDefault="00E628F6" w:rsidP="005D1DF7">
      <w:pPr>
        <w:numPr>
          <w:ilvl w:val="0"/>
          <w:numId w:val="20"/>
        </w:numPr>
        <w:jc w:val="both"/>
        <w:rPr>
          <w:rFonts w:cs="Arial"/>
          <w:snapToGrid w:val="0"/>
        </w:rPr>
      </w:pPr>
      <w:r w:rsidRPr="00FB5342">
        <w:rPr>
          <w:rFonts w:cs="Arial"/>
          <w:snapToGrid w:val="0"/>
        </w:rPr>
        <w:t>Para as coberturas cuja indenização corresponda ao reembolso de despesas efetuadas, a data do efetivo dispêndio pelo Segurado;</w:t>
      </w:r>
    </w:p>
    <w:p w14:paraId="3CF6FDD5" w14:textId="77777777" w:rsidR="00E628F6" w:rsidRPr="00FB5342" w:rsidRDefault="00E628F6" w:rsidP="005D1DF7">
      <w:pPr>
        <w:numPr>
          <w:ilvl w:val="0"/>
          <w:numId w:val="20"/>
        </w:numPr>
        <w:jc w:val="both"/>
        <w:rPr>
          <w:rFonts w:cs="Arial"/>
          <w:snapToGrid w:val="0"/>
        </w:rPr>
      </w:pPr>
      <w:r w:rsidRPr="00FB5342">
        <w:rPr>
          <w:rFonts w:cs="Arial"/>
          <w:snapToGrid w:val="0"/>
        </w:rPr>
        <w:t>Para as demais coberturas, a data da ocorrência do evento.</w:t>
      </w:r>
    </w:p>
    <w:p w14:paraId="5697DE12" w14:textId="5A240AA7" w:rsidR="00404748" w:rsidRPr="00FB5342" w:rsidRDefault="00404748" w:rsidP="005D1DF7">
      <w:pPr>
        <w:numPr>
          <w:ilvl w:val="1"/>
          <w:numId w:val="2"/>
        </w:numPr>
        <w:jc w:val="both"/>
        <w:rPr>
          <w:rFonts w:cs="Arial"/>
          <w:snapToGrid w:val="0"/>
        </w:rPr>
      </w:pPr>
      <w:r w:rsidRPr="00FB5342">
        <w:rPr>
          <w:rFonts w:cs="Arial"/>
          <w:snapToGrid w:val="0"/>
        </w:rPr>
        <w:t xml:space="preserve">Os valores relativos às obrigações pecuniárias </w:t>
      </w:r>
      <w:r w:rsidR="006C2FA1" w:rsidRPr="00FB5342">
        <w:rPr>
          <w:rFonts w:cs="Arial"/>
          <w:snapToGrid w:val="0"/>
        </w:rPr>
        <w:t xml:space="preserve">do Segurado e da Seguradora </w:t>
      </w:r>
      <w:r w:rsidRPr="00FB5342">
        <w:rPr>
          <w:rFonts w:cs="Arial"/>
          <w:snapToGrid w:val="0"/>
        </w:rPr>
        <w:t xml:space="preserve">serão acrescidos de juros moratórios </w:t>
      </w:r>
      <w:r w:rsidR="006C2FA1" w:rsidRPr="00FB5342">
        <w:rPr>
          <w:rFonts w:cs="Arial"/>
          <w:snapToGrid w:val="0"/>
        </w:rPr>
        <w:t>equivalentes à taxa que estiver em vigor para a mora do pagamento de impostos devidos à Fazenda Naci</w:t>
      </w:r>
      <w:r w:rsidR="00772E8E" w:rsidRPr="00FB5342">
        <w:rPr>
          <w:rFonts w:cs="Arial"/>
          <w:snapToGrid w:val="0"/>
        </w:rPr>
        <w:t>o</w:t>
      </w:r>
      <w:r w:rsidR="006C2FA1" w:rsidRPr="00FB5342">
        <w:rPr>
          <w:rFonts w:cs="Arial"/>
          <w:snapToGrid w:val="0"/>
        </w:rPr>
        <w:t>nal</w:t>
      </w:r>
      <w:r w:rsidRPr="00FB5342">
        <w:rPr>
          <w:rFonts w:cs="Arial"/>
          <w:snapToGrid w:val="0"/>
        </w:rPr>
        <w:t>, quando o prazo de sua liquidação superar o prazo fixado para esse fim</w:t>
      </w:r>
      <w:r w:rsidR="00772E8E" w:rsidRPr="00FB5342">
        <w:rPr>
          <w:rFonts w:cs="Arial"/>
          <w:snapToGrid w:val="0"/>
        </w:rPr>
        <w:t>,</w:t>
      </w:r>
      <w:r w:rsidRPr="00FB5342">
        <w:rPr>
          <w:rFonts w:cs="Arial"/>
          <w:snapToGrid w:val="0"/>
        </w:rPr>
        <w:t xml:space="preserve"> </w:t>
      </w:r>
      <w:r w:rsidR="00772E8E" w:rsidRPr="00FB5342">
        <w:rPr>
          <w:rFonts w:cs="Arial"/>
          <w:snapToGrid w:val="0"/>
        </w:rPr>
        <w:t>contados</w:t>
      </w:r>
      <w:r w:rsidRPr="00FB5342">
        <w:rPr>
          <w:rFonts w:cs="Arial"/>
          <w:snapToGrid w:val="0"/>
        </w:rPr>
        <w:t xml:space="preserve"> a partir do primeiro dia posterior ao término desse prazo até a data do efetivo pagamento.</w:t>
      </w:r>
    </w:p>
    <w:p w14:paraId="1B2F2F15" w14:textId="77777777" w:rsidR="00404748" w:rsidRPr="00FB5342" w:rsidRDefault="00404748" w:rsidP="005D1DF7">
      <w:pPr>
        <w:numPr>
          <w:ilvl w:val="1"/>
          <w:numId w:val="2"/>
        </w:numPr>
        <w:jc w:val="both"/>
        <w:rPr>
          <w:rFonts w:cs="Arial"/>
          <w:snapToGrid w:val="0"/>
        </w:rPr>
      </w:pPr>
      <w:r w:rsidRPr="00FB5342">
        <w:rPr>
          <w:rFonts w:cs="Arial"/>
          <w:snapToGrid w:val="0"/>
        </w:rPr>
        <w:t>O pagamento de valores relativos à atualização monetária e juros moratórios far-se-á independentemente de notificação ou interpelação judicial, de uma só vez, juntamente com os demais valores do contrato.</w:t>
      </w:r>
    </w:p>
    <w:p w14:paraId="0D5984D9" w14:textId="77777777" w:rsidR="00404748" w:rsidRPr="00FB5342" w:rsidRDefault="00404748" w:rsidP="005D1DF7">
      <w:pPr>
        <w:pStyle w:val="Ttulo1"/>
        <w:numPr>
          <w:ilvl w:val="0"/>
          <w:numId w:val="2"/>
        </w:numPr>
        <w:tabs>
          <w:tab w:val="left" w:pos="709"/>
        </w:tabs>
        <w:ind w:left="1134" w:hanging="1134"/>
        <w:rPr>
          <w:rFonts w:cs="Arial"/>
          <w:snapToGrid w:val="0"/>
        </w:rPr>
      </w:pPr>
      <w:r w:rsidRPr="00FB5342">
        <w:rPr>
          <w:rFonts w:cs="Arial"/>
          <w:snapToGrid w:val="0"/>
        </w:rPr>
        <w:lastRenderedPageBreak/>
        <w:t>PRESCRIÇÃO</w:t>
      </w:r>
    </w:p>
    <w:p w14:paraId="3E4A36A6" w14:textId="77777777" w:rsidR="00404748" w:rsidRDefault="00404748" w:rsidP="005D1DF7">
      <w:pPr>
        <w:numPr>
          <w:ilvl w:val="1"/>
          <w:numId w:val="2"/>
        </w:numPr>
        <w:jc w:val="both"/>
        <w:rPr>
          <w:rFonts w:cs="Arial"/>
          <w:snapToGrid w:val="0"/>
        </w:rPr>
      </w:pPr>
      <w:r w:rsidRPr="00FB5342">
        <w:rPr>
          <w:rFonts w:cs="Arial"/>
          <w:snapToGrid w:val="0"/>
        </w:rPr>
        <w:t>Os prazos prescricionais são aqueles estipulados em lei.</w:t>
      </w:r>
    </w:p>
    <w:p w14:paraId="598B894C" w14:textId="77777777" w:rsidR="00931B92" w:rsidRPr="00FB5342" w:rsidRDefault="00931B92" w:rsidP="00931B92">
      <w:pPr>
        <w:ind w:left="720"/>
        <w:jc w:val="both"/>
        <w:rPr>
          <w:rFonts w:cs="Arial"/>
          <w:snapToGrid w:val="0"/>
        </w:rPr>
      </w:pPr>
    </w:p>
    <w:p w14:paraId="0CADBED1" w14:textId="77777777" w:rsidR="00404748" w:rsidRPr="00FB5342" w:rsidRDefault="00404748" w:rsidP="005D1DF7">
      <w:pPr>
        <w:pStyle w:val="Ttulo1"/>
        <w:numPr>
          <w:ilvl w:val="0"/>
          <w:numId w:val="2"/>
        </w:numPr>
        <w:tabs>
          <w:tab w:val="left" w:pos="709"/>
        </w:tabs>
        <w:ind w:left="1134" w:hanging="1134"/>
        <w:rPr>
          <w:rFonts w:cs="Arial"/>
          <w:snapToGrid w:val="0"/>
        </w:rPr>
      </w:pPr>
      <w:r w:rsidRPr="00FB5342">
        <w:rPr>
          <w:rFonts w:cs="Arial"/>
          <w:snapToGrid w:val="0"/>
        </w:rPr>
        <w:t>ÂMBITO GEOGRÁFICO DO SEGURO</w:t>
      </w:r>
    </w:p>
    <w:p w14:paraId="2373DC9F" w14:textId="06D033AA" w:rsidR="00EB1125" w:rsidRPr="00FB5342" w:rsidRDefault="00EF5438" w:rsidP="005D1DF7">
      <w:pPr>
        <w:numPr>
          <w:ilvl w:val="1"/>
          <w:numId w:val="2"/>
        </w:numPr>
        <w:ind w:left="709" w:hanging="709"/>
        <w:jc w:val="both"/>
        <w:rPr>
          <w:rFonts w:cs="Arial"/>
          <w:snapToGrid w:val="0"/>
        </w:rPr>
      </w:pPr>
      <w:r w:rsidRPr="00FB5342">
        <w:rPr>
          <w:rFonts w:cs="Arial"/>
          <w:snapToGrid w:val="0"/>
        </w:rPr>
        <w:t>Salvo disposição em contrário nas Condições Especiais</w:t>
      </w:r>
      <w:r w:rsidR="00956E0D" w:rsidRPr="00FB5342">
        <w:rPr>
          <w:rFonts w:cs="Arial"/>
          <w:snapToGrid w:val="0"/>
        </w:rPr>
        <w:t xml:space="preserve"> das coberturas contratadas</w:t>
      </w:r>
      <w:r w:rsidRPr="00FB5342">
        <w:rPr>
          <w:rFonts w:cs="Arial"/>
          <w:snapToGrid w:val="0"/>
        </w:rPr>
        <w:t>, a</w:t>
      </w:r>
      <w:r w:rsidR="00404748" w:rsidRPr="00FB5342">
        <w:rPr>
          <w:rFonts w:cs="Arial"/>
          <w:snapToGrid w:val="0"/>
        </w:rPr>
        <w:t>s disposições deste seguro aplicam-se</w:t>
      </w:r>
      <w:r w:rsidRPr="00FB5342">
        <w:rPr>
          <w:rFonts w:cs="Arial"/>
          <w:snapToGrid w:val="0"/>
        </w:rPr>
        <w:t xml:space="preserve"> a todo o globo terrestre</w:t>
      </w:r>
      <w:r w:rsidR="000256E0" w:rsidRPr="00FB5342">
        <w:rPr>
          <w:rFonts w:cs="Arial"/>
          <w:snapToGrid w:val="0"/>
        </w:rPr>
        <w:t>.</w:t>
      </w:r>
    </w:p>
    <w:p w14:paraId="007E0D21" w14:textId="669ABEE6" w:rsidR="00404748" w:rsidRPr="00FB5342" w:rsidRDefault="00404748" w:rsidP="005D1DF7">
      <w:pPr>
        <w:ind w:left="567"/>
        <w:jc w:val="both"/>
        <w:rPr>
          <w:rFonts w:cs="Arial"/>
          <w:snapToGrid w:val="0"/>
        </w:rPr>
      </w:pPr>
    </w:p>
    <w:p w14:paraId="7ECA5D1D" w14:textId="77777777" w:rsidR="00404748" w:rsidRPr="00FB5342" w:rsidRDefault="00404748" w:rsidP="005D1DF7">
      <w:pPr>
        <w:pStyle w:val="Ttulo1"/>
        <w:numPr>
          <w:ilvl w:val="0"/>
          <w:numId w:val="2"/>
        </w:numPr>
        <w:tabs>
          <w:tab w:val="left" w:pos="709"/>
        </w:tabs>
        <w:ind w:left="1134" w:hanging="1134"/>
        <w:rPr>
          <w:rFonts w:cs="Arial"/>
          <w:snapToGrid w:val="0"/>
        </w:rPr>
      </w:pPr>
      <w:r w:rsidRPr="00FB5342">
        <w:rPr>
          <w:rFonts w:cs="Arial"/>
          <w:snapToGrid w:val="0"/>
        </w:rPr>
        <w:t>FORO</w:t>
      </w:r>
    </w:p>
    <w:p w14:paraId="34630F3B" w14:textId="31BEA4DA" w:rsidR="00404748" w:rsidRPr="00FB5342" w:rsidRDefault="00404748" w:rsidP="005D1DF7">
      <w:pPr>
        <w:numPr>
          <w:ilvl w:val="1"/>
          <w:numId w:val="2"/>
        </w:numPr>
        <w:ind w:left="709" w:hanging="709"/>
        <w:jc w:val="both"/>
        <w:rPr>
          <w:rFonts w:cs="Arial"/>
          <w:snapToGrid w:val="0"/>
        </w:rPr>
      </w:pPr>
      <w:r w:rsidRPr="00FB5342">
        <w:rPr>
          <w:rFonts w:cs="Arial"/>
          <w:snapToGrid w:val="0"/>
        </w:rPr>
        <w:t xml:space="preserve">É competente para dirimir toda e qualquer controvérsia </w:t>
      </w:r>
      <w:r w:rsidR="002E0B54" w:rsidRPr="00FB5342">
        <w:rPr>
          <w:rFonts w:cs="Arial"/>
          <w:snapToGrid w:val="0"/>
        </w:rPr>
        <w:t>relativa a este seguro</w:t>
      </w:r>
      <w:r w:rsidRPr="00FB5342">
        <w:rPr>
          <w:rFonts w:cs="Arial"/>
          <w:snapToGrid w:val="0"/>
        </w:rPr>
        <w:t>, o</w:t>
      </w:r>
      <w:r w:rsidR="00EF7E10" w:rsidRPr="00FB5342">
        <w:rPr>
          <w:rFonts w:cs="Arial"/>
          <w:snapToGrid w:val="0"/>
        </w:rPr>
        <w:t xml:space="preserve"> foro do domicílio do Segurado</w:t>
      </w:r>
      <w:r w:rsidR="002E0B54" w:rsidRPr="00FB5342">
        <w:rPr>
          <w:rFonts w:cs="Arial"/>
          <w:snapToGrid w:val="0"/>
        </w:rPr>
        <w:t xml:space="preserve"> ou o Beneficiário, conforme o caso</w:t>
      </w:r>
      <w:r w:rsidRPr="00FB5342">
        <w:rPr>
          <w:rFonts w:cs="Arial"/>
          <w:snapToGrid w:val="0"/>
        </w:rPr>
        <w:t>.</w:t>
      </w:r>
    </w:p>
    <w:p w14:paraId="71BBD463" w14:textId="77777777" w:rsidR="00C10C15" w:rsidRDefault="00C10C15" w:rsidP="005D1DF7">
      <w:pPr>
        <w:rPr>
          <w:rFonts w:cs="Arial"/>
          <w:snapToGrid w:val="0"/>
        </w:rPr>
        <w:sectPr w:rsidR="00C10C15" w:rsidSect="00922659">
          <w:headerReference w:type="default" r:id="rId8"/>
          <w:footerReference w:type="default" r:id="rId9"/>
          <w:pgSz w:w="11906" w:h="16838" w:code="9"/>
          <w:pgMar w:top="697" w:right="1134" w:bottom="1418" w:left="1134" w:header="425" w:footer="0" w:gutter="0"/>
          <w:cols w:space="708"/>
          <w:docGrid w:linePitch="360"/>
        </w:sectPr>
      </w:pPr>
    </w:p>
    <w:p w14:paraId="666E6CB6" w14:textId="18203706" w:rsidR="00404748" w:rsidRPr="00FB5342" w:rsidRDefault="00404748" w:rsidP="00C10C15">
      <w:pPr>
        <w:rPr>
          <w:rFonts w:cs="Arial"/>
          <w:b/>
          <w:snapToGrid w:val="0"/>
        </w:rPr>
      </w:pPr>
      <w:r w:rsidRPr="00FB5342">
        <w:rPr>
          <w:rFonts w:cs="Arial"/>
          <w:b/>
          <w:snapToGrid w:val="0"/>
        </w:rPr>
        <w:lastRenderedPageBreak/>
        <w:t xml:space="preserve">As </w:t>
      </w:r>
      <w:r w:rsidR="00B27B54" w:rsidRPr="00FB5342">
        <w:rPr>
          <w:rFonts w:cs="Arial"/>
          <w:b/>
          <w:snapToGrid w:val="0"/>
        </w:rPr>
        <w:t>Condições Especiais das coberturas a</w:t>
      </w:r>
      <w:r w:rsidRPr="00FB5342">
        <w:rPr>
          <w:rFonts w:cs="Arial"/>
          <w:b/>
          <w:snapToGrid w:val="0"/>
        </w:rPr>
        <w:t xml:space="preserve"> seguir mencionadas só serão aplicadas quando devidamente ratificadas n</w:t>
      </w:r>
      <w:r w:rsidR="006765D2" w:rsidRPr="00FB5342">
        <w:rPr>
          <w:rFonts w:cs="Arial"/>
          <w:b/>
          <w:snapToGrid w:val="0"/>
        </w:rPr>
        <w:t>o Bilhete de seguro</w:t>
      </w:r>
      <w:r w:rsidRPr="00FB5342">
        <w:rPr>
          <w:rFonts w:cs="Arial"/>
          <w:b/>
          <w:snapToGrid w:val="0"/>
        </w:rPr>
        <w:t>.</w:t>
      </w:r>
    </w:p>
    <w:p w14:paraId="0BA6315B" w14:textId="77777777" w:rsidR="001A2DD9" w:rsidRPr="00FB5342" w:rsidRDefault="001A2DD9" w:rsidP="005D1DF7">
      <w:pPr>
        <w:jc w:val="both"/>
        <w:rPr>
          <w:rFonts w:cs="Arial"/>
          <w:b/>
          <w:snapToGrid w:val="0"/>
        </w:rPr>
      </w:pPr>
    </w:p>
    <w:p w14:paraId="2C2A4F2B" w14:textId="633FCC5B" w:rsidR="00404748" w:rsidRPr="00FB5342" w:rsidRDefault="00231ACA" w:rsidP="005D1DF7">
      <w:pPr>
        <w:jc w:val="both"/>
        <w:rPr>
          <w:rFonts w:cs="Arial"/>
          <w:b/>
          <w:snapToGrid w:val="0"/>
        </w:rPr>
      </w:pPr>
      <w:r w:rsidRPr="00FB5342">
        <w:rPr>
          <w:rFonts w:cs="Arial"/>
          <w:b/>
          <w:snapToGrid w:val="0"/>
        </w:rPr>
        <w:t>Ratificam-se todos os termos das Condições Gerais deste seguro que não tenham sido expressamente alterados pelas Condições Especiais das coberturas contratadas.</w:t>
      </w:r>
    </w:p>
    <w:p w14:paraId="218FA351" w14:textId="77777777" w:rsidR="00231ACA" w:rsidRPr="00FB5342" w:rsidRDefault="00231ACA" w:rsidP="005D1DF7">
      <w:pPr>
        <w:rPr>
          <w:rFonts w:cs="Arial"/>
          <w:snapToGrid w:val="0"/>
        </w:rPr>
      </w:pPr>
    </w:p>
    <w:p w14:paraId="769C1A5C" w14:textId="77777777" w:rsidR="00D121C6" w:rsidRPr="00FB5342" w:rsidRDefault="00D121C6" w:rsidP="005D1DF7">
      <w:pPr>
        <w:rPr>
          <w:rFonts w:cs="Arial"/>
          <w:snapToGrid w:val="0"/>
        </w:rPr>
      </w:pPr>
    </w:p>
    <w:p w14:paraId="6E2BEAC1" w14:textId="260E184D" w:rsidR="005D775B" w:rsidRPr="00FB5342" w:rsidRDefault="00231ACA" w:rsidP="005D1DF7">
      <w:pPr>
        <w:pStyle w:val="Ttulo1"/>
        <w:rPr>
          <w:rFonts w:cs="Arial"/>
          <w:snapToGrid w:val="0"/>
        </w:rPr>
      </w:pPr>
      <w:r w:rsidRPr="00FB5342">
        <w:rPr>
          <w:rFonts w:cs="Arial"/>
          <w:snapToGrid w:val="0"/>
        </w:rPr>
        <w:t xml:space="preserve">CONDIÇÕES ESPECIAIS DA COBERTURA DE </w:t>
      </w:r>
      <w:r w:rsidR="00EE4FA9" w:rsidRPr="00FB5342">
        <w:rPr>
          <w:rFonts w:cs="Arial"/>
          <w:snapToGrid w:val="0"/>
        </w:rPr>
        <w:t>MORTE (M)</w:t>
      </w:r>
    </w:p>
    <w:p w14:paraId="1CB0F004" w14:textId="1A270C88" w:rsidR="007C2505" w:rsidRPr="00FB5342" w:rsidRDefault="007C2505" w:rsidP="005D1DF7">
      <w:pPr>
        <w:pStyle w:val="PargrafodaLista"/>
        <w:keepNext/>
        <w:numPr>
          <w:ilvl w:val="3"/>
          <w:numId w:val="15"/>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3" w:lineRule="atLeast"/>
        <w:ind w:left="709" w:hanging="709"/>
        <w:jc w:val="both"/>
        <w:outlineLvl w:val="0"/>
        <w:rPr>
          <w:rFonts w:cs="Arial"/>
          <w:bCs/>
          <w:snapToGrid w:val="0"/>
          <w:sz w:val="24"/>
          <w:szCs w:val="24"/>
        </w:rPr>
      </w:pPr>
      <w:r w:rsidRPr="00FB5342">
        <w:rPr>
          <w:rFonts w:cs="Arial"/>
          <w:bCs/>
          <w:snapToGrid w:val="0"/>
          <w:sz w:val="24"/>
          <w:szCs w:val="24"/>
        </w:rPr>
        <w:t xml:space="preserve">Esta cobertura consiste no pagamento do Capital Segurado ao beneficiário indicado no </w:t>
      </w:r>
      <w:r w:rsidR="001A3D45" w:rsidRPr="00FB5342">
        <w:rPr>
          <w:rFonts w:cs="Arial"/>
          <w:bCs/>
          <w:snapToGrid w:val="0"/>
          <w:sz w:val="24"/>
          <w:szCs w:val="24"/>
        </w:rPr>
        <w:t>B</w:t>
      </w:r>
      <w:r w:rsidRPr="00FB5342">
        <w:rPr>
          <w:rFonts w:cs="Arial"/>
          <w:bCs/>
          <w:snapToGrid w:val="0"/>
          <w:sz w:val="24"/>
          <w:szCs w:val="24"/>
        </w:rPr>
        <w:t xml:space="preserve">ilhete, de uma única vez, em caso de falecimento do Segurado </w:t>
      </w:r>
      <w:r w:rsidR="00C91E12" w:rsidRPr="00FB5342">
        <w:rPr>
          <w:rFonts w:cs="Arial"/>
          <w:sz w:val="24"/>
          <w:szCs w:val="24"/>
        </w:rPr>
        <w:t>por causas naturais ou acidentais</w:t>
      </w:r>
      <w:r w:rsidRPr="00FB5342">
        <w:rPr>
          <w:rFonts w:cs="Arial"/>
          <w:bCs/>
          <w:snapToGrid w:val="0"/>
          <w:sz w:val="24"/>
          <w:szCs w:val="24"/>
        </w:rPr>
        <w:t xml:space="preserve">, ocorrido durante o período de vigência do microsseguro. </w:t>
      </w:r>
    </w:p>
    <w:p w14:paraId="20698823" w14:textId="77777777" w:rsidR="007C2505" w:rsidRPr="00FB5342" w:rsidRDefault="007C2505" w:rsidP="005D1DF7">
      <w:pPr>
        <w:pStyle w:val="Corpo"/>
        <w:spacing w:after="120" w:line="203" w:lineRule="atLeast"/>
        <w:ind w:left="720" w:right="-1"/>
        <w:jc w:val="both"/>
        <w:rPr>
          <w:rFonts w:ascii="Arial" w:hAnsi="Arial" w:cs="Arial"/>
          <w:bCs/>
          <w:color w:val="auto"/>
          <w:szCs w:val="24"/>
        </w:rPr>
      </w:pPr>
    </w:p>
    <w:p w14:paraId="2C87F338" w14:textId="1FBF3BCC" w:rsidR="000624F3" w:rsidRDefault="000624F3" w:rsidP="005D1DF7">
      <w:pPr>
        <w:pStyle w:val="PargrafodaLista"/>
        <w:keepNext/>
        <w:numPr>
          <w:ilvl w:val="3"/>
          <w:numId w:val="15"/>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3" w:lineRule="atLeast"/>
        <w:ind w:left="709" w:hanging="709"/>
        <w:jc w:val="both"/>
        <w:outlineLvl w:val="0"/>
        <w:rPr>
          <w:rFonts w:cs="Arial"/>
          <w:b/>
          <w:iCs/>
          <w:sz w:val="24"/>
          <w:szCs w:val="24"/>
        </w:rPr>
      </w:pPr>
      <w:r>
        <w:rPr>
          <w:rFonts w:cs="Arial"/>
          <w:b/>
          <w:iCs/>
          <w:sz w:val="24"/>
          <w:szCs w:val="24"/>
        </w:rPr>
        <w:t>RISCOS EXCLUÍDOS</w:t>
      </w:r>
    </w:p>
    <w:p w14:paraId="6EB79C3F" w14:textId="2CDBAF61" w:rsidR="007C2505" w:rsidRPr="00FB5342" w:rsidRDefault="007C2505" w:rsidP="00C85991">
      <w:pPr>
        <w:pStyle w:val="PargrafodaLista"/>
        <w:keepNext/>
        <w:numPr>
          <w:ilvl w:val="1"/>
          <w:numId w:val="70"/>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3" w:lineRule="atLeast"/>
        <w:ind w:left="709" w:hanging="709"/>
        <w:jc w:val="both"/>
        <w:outlineLvl w:val="0"/>
        <w:rPr>
          <w:rFonts w:cs="Arial"/>
          <w:b/>
          <w:iCs/>
          <w:sz w:val="24"/>
          <w:szCs w:val="24"/>
        </w:rPr>
      </w:pPr>
      <w:r w:rsidRPr="00FB5342">
        <w:rPr>
          <w:rFonts w:cs="Arial"/>
          <w:b/>
          <w:iCs/>
          <w:sz w:val="24"/>
          <w:szCs w:val="24"/>
        </w:rPr>
        <w:t>Ratificam-se as exclusões constant</w:t>
      </w:r>
      <w:r w:rsidR="00CD1073" w:rsidRPr="00FB5342">
        <w:rPr>
          <w:rFonts w:cs="Arial"/>
          <w:b/>
          <w:iCs/>
          <w:sz w:val="24"/>
          <w:szCs w:val="24"/>
        </w:rPr>
        <w:t>es da cláusula 6</w:t>
      </w:r>
      <w:r w:rsidR="001A3D45" w:rsidRPr="00FB5342">
        <w:rPr>
          <w:rFonts w:cs="Arial"/>
          <w:b/>
          <w:iCs/>
          <w:sz w:val="24"/>
          <w:szCs w:val="24"/>
        </w:rPr>
        <w:t>. RISCOS EXCLUÍ</w:t>
      </w:r>
      <w:r w:rsidRPr="00FB5342">
        <w:rPr>
          <w:rFonts w:cs="Arial"/>
          <w:b/>
          <w:iCs/>
          <w:sz w:val="24"/>
          <w:szCs w:val="24"/>
        </w:rPr>
        <w:t>DOS das Condições Gerais deste seguro.</w:t>
      </w:r>
    </w:p>
    <w:p w14:paraId="2536656B" w14:textId="77777777" w:rsidR="007C2505" w:rsidRPr="00FB5342" w:rsidRDefault="007C2505" w:rsidP="005D1DF7">
      <w:pPr>
        <w:pStyle w:val="Corpo"/>
        <w:spacing w:after="120" w:line="203" w:lineRule="atLeast"/>
        <w:ind w:left="284" w:right="-91" w:firstLine="142"/>
        <w:jc w:val="both"/>
        <w:rPr>
          <w:rFonts w:ascii="Arial" w:hAnsi="Arial" w:cs="Arial"/>
          <w:b/>
          <w:color w:val="auto"/>
          <w:szCs w:val="24"/>
        </w:rPr>
      </w:pPr>
    </w:p>
    <w:p w14:paraId="32DD7B5C" w14:textId="77777777" w:rsidR="007C2505" w:rsidRPr="00FB5342" w:rsidRDefault="007C2505" w:rsidP="005D1DF7">
      <w:pPr>
        <w:pStyle w:val="PargrafodaLista"/>
        <w:keepNext/>
        <w:numPr>
          <w:ilvl w:val="3"/>
          <w:numId w:val="15"/>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3" w:lineRule="atLeast"/>
        <w:ind w:left="709" w:hanging="709"/>
        <w:jc w:val="both"/>
        <w:outlineLvl w:val="0"/>
        <w:rPr>
          <w:rFonts w:cs="Arial"/>
          <w:b/>
          <w:snapToGrid w:val="0"/>
          <w:sz w:val="24"/>
          <w:szCs w:val="24"/>
        </w:rPr>
      </w:pPr>
      <w:r w:rsidRPr="00FB5342">
        <w:rPr>
          <w:rFonts w:cs="Arial"/>
          <w:b/>
          <w:snapToGrid w:val="0"/>
          <w:sz w:val="24"/>
          <w:szCs w:val="24"/>
        </w:rPr>
        <w:t>CAPITAL SEGURADO</w:t>
      </w:r>
    </w:p>
    <w:p w14:paraId="07077C42" w14:textId="21B32A40" w:rsidR="007C2505" w:rsidRPr="00FB5342" w:rsidRDefault="007C2505" w:rsidP="00473E32">
      <w:pPr>
        <w:pStyle w:val="PargrafodaLista"/>
        <w:numPr>
          <w:ilvl w:val="1"/>
          <w:numId w:val="37"/>
        </w:numPr>
        <w:tabs>
          <w:tab w:val="left" w:pos="709"/>
        </w:tabs>
        <w:spacing w:line="203" w:lineRule="atLeast"/>
        <w:ind w:left="709" w:hanging="709"/>
        <w:jc w:val="both"/>
        <w:rPr>
          <w:rFonts w:cs="Arial"/>
          <w:snapToGrid w:val="0"/>
          <w:sz w:val="24"/>
          <w:szCs w:val="24"/>
        </w:rPr>
      </w:pPr>
      <w:r w:rsidRPr="00FB5342">
        <w:rPr>
          <w:rFonts w:cs="Arial"/>
          <w:snapToGrid w:val="0"/>
          <w:sz w:val="24"/>
          <w:szCs w:val="24"/>
        </w:rPr>
        <w:t>Para determinação do Capital Segurado, na liquidação dos sinistros</w:t>
      </w:r>
      <w:r w:rsidR="001F29D7">
        <w:rPr>
          <w:rFonts w:cs="Arial"/>
          <w:snapToGrid w:val="0"/>
          <w:sz w:val="24"/>
          <w:szCs w:val="24"/>
        </w:rPr>
        <w:t>,</w:t>
      </w:r>
      <w:r w:rsidRPr="00FB5342">
        <w:rPr>
          <w:rFonts w:cs="Arial"/>
          <w:snapToGrid w:val="0"/>
          <w:sz w:val="24"/>
          <w:szCs w:val="24"/>
        </w:rPr>
        <w:t xml:space="preserve"> será considerada como data do evento a data do </w:t>
      </w:r>
      <w:r w:rsidR="00165417" w:rsidRPr="00FB5342">
        <w:rPr>
          <w:rFonts w:cs="Arial"/>
          <w:snapToGrid w:val="0"/>
          <w:sz w:val="24"/>
          <w:szCs w:val="24"/>
        </w:rPr>
        <w:t>falecimento</w:t>
      </w:r>
      <w:r w:rsidRPr="00FB5342">
        <w:rPr>
          <w:rFonts w:cs="Arial"/>
          <w:snapToGrid w:val="0"/>
          <w:sz w:val="24"/>
          <w:szCs w:val="24"/>
        </w:rPr>
        <w:t xml:space="preserve"> do Segurado.</w:t>
      </w:r>
    </w:p>
    <w:p w14:paraId="5ED86BE7" w14:textId="49887D7A" w:rsidR="007C2505" w:rsidRPr="00FB5342" w:rsidRDefault="007C2505" w:rsidP="00473E32">
      <w:pPr>
        <w:pStyle w:val="PargrafodaLista"/>
        <w:numPr>
          <w:ilvl w:val="1"/>
          <w:numId w:val="37"/>
        </w:numPr>
        <w:tabs>
          <w:tab w:val="left" w:pos="709"/>
        </w:tabs>
        <w:spacing w:line="203" w:lineRule="atLeast"/>
        <w:ind w:left="709" w:hanging="709"/>
        <w:jc w:val="both"/>
        <w:rPr>
          <w:rFonts w:cs="Arial"/>
          <w:snapToGrid w:val="0"/>
          <w:sz w:val="24"/>
          <w:szCs w:val="24"/>
        </w:rPr>
      </w:pPr>
      <w:r w:rsidRPr="00FB5342">
        <w:rPr>
          <w:rFonts w:cs="Arial"/>
          <w:snapToGrid w:val="0"/>
          <w:sz w:val="24"/>
          <w:szCs w:val="24"/>
        </w:rPr>
        <w:t xml:space="preserve">As indenizações por </w:t>
      </w:r>
      <w:r w:rsidR="00662C0C" w:rsidRPr="00FB5342">
        <w:rPr>
          <w:rFonts w:cs="Arial"/>
          <w:snapToGrid w:val="0"/>
          <w:sz w:val="24"/>
          <w:szCs w:val="24"/>
        </w:rPr>
        <w:t>morte</w:t>
      </w:r>
      <w:r w:rsidRPr="00FB5342">
        <w:rPr>
          <w:rFonts w:cs="Arial"/>
          <w:snapToGrid w:val="0"/>
          <w:sz w:val="24"/>
          <w:szCs w:val="24"/>
        </w:rPr>
        <w:t xml:space="preserve"> e pela cobertura de </w:t>
      </w:r>
      <w:r w:rsidR="00611749" w:rsidRPr="00FB5342">
        <w:rPr>
          <w:rFonts w:cs="Arial"/>
          <w:snapToGrid w:val="0"/>
          <w:sz w:val="24"/>
          <w:szCs w:val="24"/>
        </w:rPr>
        <w:t>Invalidez Permanente</w:t>
      </w:r>
      <w:r w:rsidRPr="00FB5342">
        <w:rPr>
          <w:rFonts w:cs="Arial"/>
          <w:snapToGrid w:val="0"/>
          <w:sz w:val="24"/>
          <w:szCs w:val="24"/>
        </w:rPr>
        <w:t xml:space="preserve"> </w:t>
      </w:r>
      <w:r w:rsidR="00611749" w:rsidRPr="00FB5342">
        <w:rPr>
          <w:rFonts w:cs="Arial"/>
          <w:snapToGrid w:val="0"/>
          <w:sz w:val="24"/>
          <w:szCs w:val="24"/>
        </w:rPr>
        <w:t>Total por Acidente</w:t>
      </w:r>
      <w:r w:rsidRPr="00FB5342">
        <w:rPr>
          <w:rFonts w:cs="Arial"/>
          <w:snapToGrid w:val="0"/>
          <w:sz w:val="24"/>
          <w:szCs w:val="24"/>
        </w:rPr>
        <w:t xml:space="preserve">, se contratadas, não se acumulam. </w:t>
      </w:r>
    </w:p>
    <w:p w14:paraId="1CCBED54" w14:textId="517D9866" w:rsidR="007C2505" w:rsidRPr="00FB5342" w:rsidRDefault="007C2505" w:rsidP="00473E32">
      <w:pPr>
        <w:keepNext/>
        <w:numPr>
          <w:ilvl w:val="2"/>
          <w:numId w:val="37"/>
        </w:numPr>
        <w:tabs>
          <w:tab w:val="left" w:pos="0"/>
          <w:tab w:val="left" w:pos="567"/>
          <w:tab w:val="left" w:pos="156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3" w:lineRule="atLeast"/>
        <w:ind w:left="1560" w:hanging="851"/>
        <w:jc w:val="both"/>
        <w:outlineLvl w:val="0"/>
        <w:rPr>
          <w:rFonts w:cs="Arial"/>
          <w:snapToGrid w:val="0"/>
        </w:rPr>
      </w:pPr>
      <w:r w:rsidRPr="00FB5342">
        <w:rPr>
          <w:rFonts w:cs="Arial"/>
          <w:snapToGrid w:val="0"/>
        </w:rPr>
        <w:t xml:space="preserve">Se, depois de </w:t>
      </w:r>
      <w:proofErr w:type="spellStart"/>
      <w:r w:rsidRPr="00FB5342">
        <w:rPr>
          <w:rFonts w:cs="Arial"/>
          <w:snapToGrid w:val="0"/>
        </w:rPr>
        <w:t>paga</w:t>
      </w:r>
      <w:proofErr w:type="spellEnd"/>
      <w:r w:rsidRPr="00FB5342">
        <w:rPr>
          <w:rFonts w:cs="Arial"/>
          <w:snapToGrid w:val="0"/>
        </w:rPr>
        <w:t xml:space="preserve"> indenização por Invalidez Permanente </w:t>
      </w:r>
      <w:r w:rsidR="00611749" w:rsidRPr="00FB5342">
        <w:rPr>
          <w:rFonts w:cs="Arial"/>
          <w:snapToGrid w:val="0"/>
        </w:rPr>
        <w:t xml:space="preserve">Total </w:t>
      </w:r>
      <w:r w:rsidRPr="00FB5342">
        <w:rPr>
          <w:rFonts w:cs="Arial"/>
          <w:snapToGrid w:val="0"/>
        </w:rPr>
        <w:t>por Acidente, verificar-se a Morte do Segurado em consequência do mesmo acidente, a importância já paga por Invalidez Permanente será deduzida do Capital Segurado por Morte e a Seguradora indenizará a diferença, se houver.</w:t>
      </w:r>
    </w:p>
    <w:p w14:paraId="354AEE09" w14:textId="27048FB3" w:rsidR="007C2505" w:rsidRPr="00FB5342" w:rsidRDefault="007C2505" w:rsidP="00473E32">
      <w:pPr>
        <w:pStyle w:val="PargrafodaLista"/>
        <w:numPr>
          <w:ilvl w:val="1"/>
          <w:numId w:val="37"/>
        </w:numPr>
        <w:tabs>
          <w:tab w:val="left" w:pos="709"/>
        </w:tabs>
        <w:spacing w:line="203" w:lineRule="atLeast"/>
        <w:ind w:left="709" w:hanging="709"/>
        <w:jc w:val="both"/>
        <w:rPr>
          <w:rFonts w:cs="Arial"/>
          <w:snapToGrid w:val="0"/>
          <w:sz w:val="24"/>
          <w:szCs w:val="24"/>
        </w:rPr>
      </w:pPr>
      <w:r w:rsidRPr="00FB5342">
        <w:rPr>
          <w:rFonts w:cs="Arial"/>
          <w:snapToGrid w:val="0"/>
          <w:sz w:val="24"/>
          <w:szCs w:val="24"/>
        </w:rPr>
        <w:t>Tendo sido paga indenização decorrente de morte ou invalidez permanente total por acidente do Segurado</w:t>
      </w:r>
      <w:r w:rsidR="00611749" w:rsidRPr="00FB5342">
        <w:rPr>
          <w:rFonts w:cs="Arial"/>
          <w:snapToGrid w:val="0"/>
          <w:sz w:val="24"/>
          <w:szCs w:val="24"/>
        </w:rPr>
        <w:t xml:space="preserve"> Principal</w:t>
      </w:r>
      <w:r w:rsidR="00D27F81">
        <w:rPr>
          <w:rFonts w:cs="Arial"/>
          <w:snapToGrid w:val="0"/>
          <w:sz w:val="24"/>
          <w:szCs w:val="24"/>
        </w:rPr>
        <w:t xml:space="preserve"> ou Dependente</w:t>
      </w:r>
      <w:r w:rsidRPr="00FB5342">
        <w:rPr>
          <w:rFonts w:cs="Arial"/>
          <w:snapToGrid w:val="0"/>
          <w:sz w:val="24"/>
          <w:szCs w:val="24"/>
        </w:rPr>
        <w:t xml:space="preserve">, o </w:t>
      </w:r>
      <w:r w:rsidRPr="00FB5342">
        <w:rPr>
          <w:rFonts w:cs="Arial"/>
          <w:sz w:val="24"/>
          <w:szCs w:val="24"/>
        </w:rPr>
        <w:t>Bilhete</w:t>
      </w:r>
      <w:r w:rsidRPr="00FB5342">
        <w:rPr>
          <w:rFonts w:cs="Arial"/>
          <w:snapToGrid w:val="0"/>
          <w:sz w:val="24"/>
          <w:szCs w:val="24"/>
        </w:rPr>
        <w:t xml:space="preserve"> será automaticamente cancelado.</w:t>
      </w:r>
    </w:p>
    <w:p w14:paraId="457ED28B" w14:textId="77777777" w:rsidR="007C2505" w:rsidRPr="00FB5342" w:rsidRDefault="007C2505" w:rsidP="005D1DF7">
      <w:pPr>
        <w:pStyle w:val="Corpo"/>
        <w:spacing w:after="120" w:line="203" w:lineRule="atLeast"/>
        <w:ind w:left="851"/>
        <w:jc w:val="both"/>
        <w:rPr>
          <w:rFonts w:ascii="Arial" w:hAnsi="Arial" w:cs="Arial"/>
          <w:color w:val="auto"/>
          <w:szCs w:val="24"/>
        </w:rPr>
      </w:pPr>
    </w:p>
    <w:p w14:paraId="2D5FFA0F" w14:textId="77777777" w:rsidR="007C2505" w:rsidRPr="00FB5342" w:rsidRDefault="007C2505" w:rsidP="005D1DF7">
      <w:pPr>
        <w:pStyle w:val="PargrafodaLista"/>
        <w:keepNext/>
        <w:numPr>
          <w:ilvl w:val="3"/>
          <w:numId w:val="15"/>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3" w:lineRule="atLeast"/>
        <w:ind w:left="709" w:hanging="709"/>
        <w:jc w:val="both"/>
        <w:outlineLvl w:val="0"/>
        <w:rPr>
          <w:rFonts w:cs="Arial"/>
          <w:b/>
          <w:snapToGrid w:val="0"/>
          <w:sz w:val="24"/>
          <w:szCs w:val="24"/>
        </w:rPr>
      </w:pPr>
      <w:r w:rsidRPr="00FB5342">
        <w:rPr>
          <w:rFonts w:cs="Arial"/>
          <w:b/>
          <w:snapToGrid w:val="0"/>
          <w:sz w:val="24"/>
          <w:szCs w:val="24"/>
        </w:rPr>
        <w:t>BENEFICIÁRIOS</w:t>
      </w:r>
    </w:p>
    <w:p w14:paraId="5608E9F0" w14:textId="178A7B22" w:rsidR="007C2505" w:rsidRPr="00FB5342" w:rsidRDefault="007C2505" w:rsidP="005D1DF7">
      <w:pPr>
        <w:pStyle w:val="Corpo"/>
        <w:numPr>
          <w:ilvl w:val="1"/>
          <w:numId w:val="23"/>
        </w:numPr>
        <w:tabs>
          <w:tab w:val="left" w:pos="709"/>
        </w:tabs>
        <w:spacing w:after="120" w:line="203" w:lineRule="atLeast"/>
        <w:ind w:left="709" w:hanging="709"/>
        <w:jc w:val="both"/>
        <w:rPr>
          <w:rFonts w:ascii="Arial" w:hAnsi="Arial" w:cs="Arial"/>
          <w:color w:val="auto"/>
          <w:szCs w:val="24"/>
        </w:rPr>
      </w:pPr>
      <w:r w:rsidRPr="00FB5342">
        <w:rPr>
          <w:rFonts w:ascii="Arial" w:hAnsi="Arial" w:cs="Arial"/>
          <w:color w:val="auto"/>
          <w:szCs w:val="24"/>
        </w:rPr>
        <w:t xml:space="preserve">Os beneficiários deste seguro serão designados pelo </w:t>
      </w:r>
      <w:r w:rsidR="00165417" w:rsidRPr="00FB5342">
        <w:rPr>
          <w:rFonts w:ascii="Arial" w:hAnsi="Arial" w:cs="Arial"/>
          <w:color w:val="auto"/>
          <w:szCs w:val="24"/>
        </w:rPr>
        <w:t>proponente ou seu representante legal</w:t>
      </w:r>
      <w:r w:rsidRPr="00FB5342">
        <w:rPr>
          <w:rFonts w:ascii="Arial" w:hAnsi="Arial" w:cs="Arial"/>
          <w:color w:val="auto"/>
          <w:szCs w:val="24"/>
        </w:rPr>
        <w:t xml:space="preserve"> no ato da contratação, com a indicação, no mínimo, do nome e grau de p</w:t>
      </w:r>
      <w:r w:rsidR="00181D0C" w:rsidRPr="00FB5342">
        <w:rPr>
          <w:rFonts w:ascii="Arial" w:hAnsi="Arial" w:cs="Arial"/>
          <w:color w:val="auto"/>
          <w:szCs w:val="24"/>
        </w:rPr>
        <w:t>arentesco para identificação do</w:t>
      </w:r>
      <w:r w:rsidRPr="00FB5342">
        <w:rPr>
          <w:rFonts w:ascii="Arial" w:hAnsi="Arial" w:cs="Arial"/>
          <w:color w:val="auto"/>
          <w:szCs w:val="24"/>
        </w:rPr>
        <w:t>s mesmos.</w:t>
      </w:r>
    </w:p>
    <w:p w14:paraId="2F0389E2" w14:textId="77777777" w:rsidR="007C2505" w:rsidRPr="00FB5342" w:rsidRDefault="007C2505" w:rsidP="005D1DF7">
      <w:pPr>
        <w:pStyle w:val="Corpo"/>
        <w:numPr>
          <w:ilvl w:val="1"/>
          <w:numId w:val="23"/>
        </w:numPr>
        <w:tabs>
          <w:tab w:val="left" w:pos="709"/>
        </w:tabs>
        <w:spacing w:after="120" w:line="203" w:lineRule="atLeast"/>
        <w:ind w:left="709" w:hanging="709"/>
        <w:jc w:val="both"/>
        <w:rPr>
          <w:rFonts w:ascii="Arial" w:hAnsi="Arial" w:cs="Arial"/>
          <w:color w:val="auto"/>
          <w:szCs w:val="24"/>
        </w:rPr>
      </w:pPr>
      <w:r w:rsidRPr="00FB5342">
        <w:rPr>
          <w:rFonts w:ascii="Arial" w:hAnsi="Arial" w:cs="Arial"/>
          <w:color w:val="auto"/>
          <w:szCs w:val="24"/>
        </w:rPr>
        <w:t xml:space="preserve">A qualquer tempo, o Segurado poderá alterar </w:t>
      </w:r>
      <w:proofErr w:type="gramStart"/>
      <w:r w:rsidRPr="00FB5342">
        <w:rPr>
          <w:rFonts w:ascii="Arial" w:hAnsi="Arial" w:cs="Arial"/>
          <w:color w:val="auto"/>
          <w:szCs w:val="24"/>
        </w:rPr>
        <w:t>o(</w:t>
      </w:r>
      <w:proofErr w:type="gramEnd"/>
      <w:r w:rsidRPr="00FB5342">
        <w:rPr>
          <w:rFonts w:ascii="Arial" w:hAnsi="Arial" w:cs="Arial"/>
          <w:color w:val="auto"/>
          <w:szCs w:val="24"/>
        </w:rPr>
        <w:t>s) beneficiário(s) indicado(s), por meio de solicitação formal, datada, assinada e protocolada junto à Seguradora, não se admitindo a utilização de meios remotos neste procedimento.</w:t>
      </w:r>
    </w:p>
    <w:p w14:paraId="2F836C33" w14:textId="315822B3" w:rsidR="007C2505" w:rsidRPr="00FB5342" w:rsidRDefault="00165417" w:rsidP="005D1DF7">
      <w:pPr>
        <w:pStyle w:val="Corpo"/>
        <w:numPr>
          <w:ilvl w:val="1"/>
          <w:numId w:val="23"/>
        </w:numPr>
        <w:tabs>
          <w:tab w:val="left" w:pos="709"/>
        </w:tabs>
        <w:spacing w:after="120" w:line="203" w:lineRule="atLeast"/>
        <w:ind w:left="709" w:hanging="709"/>
        <w:jc w:val="both"/>
        <w:rPr>
          <w:rFonts w:ascii="Arial" w:hAnsi="Arial" w:cs="Arial"/>
          <w:color w:val="auto"/>
          <w:szCs w:val="24"/>
        </w:rPr>
      </w:pPr>
      <w:r w:rsidRPr="00FB5342">
        <w:rPr>
          <w:rFonts w:ascii="Arial" w:hAnsi="Arial" w:cs="Arial"/>
          <w:color w:val="auto"/>
          <w:szCs w:val="24"/>
        </w:rPr>
        <w:lastRenderedPageBreak/>
        <w:t>Caso o Segurado não preencha o campo relativo ao beneficiário, a indenização será paga aos herdeiros legais na ordem estabelecida pelo Código Civil</w:t>
      </w:r>
      <w:r w:rsidR="007C2505" w:rsidRPr="00FB5342">
        <w:rPr>
          <w:rFonts w:ascii="Arial" w:hAnsi="Arial" w:cs="Arial"/>
          <w:color w:val="auto"/>
          <w:szCs w:val="24"/>
        </w:rPr>
        <w:t>.</w:t>
      </w:r>
    </w:p>
    <w:p w14:paraId="17667B57" w14:textId="77777777" w:rsidR="007C2505" w:rsidRPr="00FB5342" w:rsidRDefault="007C2505" w:rsidP="005D1DF7">
      <w:pPr>
        <w:pStyle w:val="Corpo"/>
        <w:spacing w:after="120" w:line="203" w:lineRule="atLeast"/>
        <w:ind w:left="284" w:right="-93" w:firstLine="142"/>
        <w:jc w:val="both"/>
        <w:rPr>
          <w:rFonts w:ascii="Arial" w:hAnsi="Arial" w:cs="Arial"/>
          <w:color w:val="auto"/>
          <w:szCs w:val="24"/>
        </w:rPr>
      </w:pPr>
    </w:p>
    <w:p w14:paraId="119DC03D" w14:textId="77777777" w:rsidR="007C2505" w:rsidRPr="00FB5342" w:rsidRDefault="007C2505" w:rsidP="005D1DF7">
      <w:pPr>
        <w:pStyle w:val="PargrafodaLista"/>
        <w:keepNext/>
        <w:numPr>
          <w:ilvl w:val="3"/>
          <w:numId w:val="15"/>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3" w:lineRule="atLeast"/>
        <w:ind w:left="709" w:hanging="709"/>
        <w:jc w:val="both"/>
        <w:outlineLvl w:val="0"/>
        <w:rPr>
          <w:rFonts w:cs="Arial"/>
          <w:b/>
          <w:snapToGrid w:val="0"/>
          <w:sz w:val="24"/>
          <w:szCs w:val="24"/>
        </w:rPr>
      </w:pPr>
      <w:r w:rsidRPr="00FB5342">
        <w:rPr>
          <w:rFonts w:cs="Arial"/>
          <w:b/>
          <w:snapToGrid w:val="0"/>
          <w:sz w:val="24"/>
          <w:szCs w:val="24"/>
        </w:rPr>
        <w:t>DOCUMENTOS PARA REGULAÇÃO DE SINISTRO</w:t>
      </w:r>
    </w:p>
    <w:p w14:paraId="6BE48D4B" w14:textId="2EB73EFA" w:rsidR="007C2505" w:rsidRPr="00FB5342" w:rsidRDefault="00FC5124" w:rsidP="005D1DF7">
      <w:pPr>
        <w:pStyle w:val="Corpo"/>
        <w:tabs>
          <w:tab w:val="left" w:pos="709"/>
          <w:tab w:val="left" w:pos="851"/>
        </w:tabs>
        <w:spacing w:after="120" w:line="203" w:lineRule="atLeast"/>
        <w:ind w:left="709" w:right="-1" w:hanging="709"/>
        <w:jc w:val="both"/>
        <w:rPr>
          <w:rFonts w:ascii="Arial" w:hAnsi="Arial" w:cs="Arial"/>
          <w:color w:val="auto"/>
          <w:szCs w:val="24"/>
        </w:rPr>
      </w:pPr>
      <w:r w:rsidRPr="00FB5342">
        <w:rPr>
          <w:rFonts w:ascii="Arial" w:hAnsi="Arial" w:cs="Arial"/>
          <w:color w:val="auto"/>
          <w:szCs w:val="24"/>
        </w:rPr>
        <w:t xml:space="preserve">5.1. </w:t>
      </w:r>
      <w:r w:rsidRPr="00FB5342">
        <w:rPr>
          <w:rFonts w:ascii="Arial" w:hAnsi="Arial" w:cs="Arial"/>
          <w:color w:val="auto"/>
          <w:szCs w:val="24"/>
        </w:rPr>
        <w:tab/>
      </w:r>
      <w:r w:rsidR="007C2505" w:rsidRPr="00FB5342">
        <w:rPr>
          <w:rFonts w:ascii="Arial" w:hAnsi="Arial" w:cs="Arial"/>
          <w:color w:val="auto"/>
          <w:szCs w:val="24"/>
        </w:rPr>
        <w:t xml:space="preserve">Em complemento </w:t>
      </w:r>
      <w:r w:rsidR="00BC4751" w:rsidRPr="00FB5342">
        <w:rPr>
          <w:rFonts w:ascii="Arial" w:hAnsi="Arial" w:cs="Arial"/>
          <w:color w:val="auto"/>
          <w:szCs w:val="24"/>
        </w:rPr>
        <w:t>ao item 13.2 da CLÁUSULA 13. OCORRÊNCIA DE SINISTROS</w:t>
      </w:r>
      <w:r w:rsidR="007C2505" w:rsidRPr="00FB5342">
        <w:rPr>
          <w:rFonts w:ascii="Arial" w:hAnsi="Arial" w:cs="Arial"/>
          <w:color w:val="auto"/>
          <w:szCs w:val="24"/>
        </w:rPr>
        <w:t xml:space="preserve"> das Condições Gerais deste seguro, para análise de sinistro desta cobertura o beneficiário deverá apresentar os seguintes documentos:</w:t>
      </w:r>
    </w:p>
    <w:p w14:paraId="3A0D6BBC" w14:textId="4D4B9D66" w:rsidR="007C2505" w:rsidRPr="00FB5342" w:rsidRDefault="007C2505" w:rsidP="005D1DF7">
      <w:pPr>
        <w:pStyle w:val="Corpo"/>
        <w:numPr>
          <w:ilvl w:val="0"/>
          <w:numId w:val="24"/>
        </w:numPr>
        <w:spacing w:after="120" w:line="203" w:lineRule="atLeast"/>
        <w:ind w:left="1276" w:right="-1" w:hanging="567"/>
        <w:jc w:val="both"/>
        <w:rPr>
          <w:rFonts w:ascii="Arial" w:hAnsi="Arial" w:cs="Arial"/>
          <w:color w:val="auto"/>
          <w:szCs w:val="24"/>
        </w:rPr>
      </w:pPr>
      <w:r w:rsidRPr="00FB5342">
        <w:rPr>
          <w:rFonts w:ascii="Arial" w:hAnsi="Arial" w:cs="Arial"/>
          <w:color w:val="auto"/>
          <w:szCs w:val="24"/>
        </w:rPr>
        <w:t>Aviso de Sinistro, devidamente preenchido e assinado;</w:t>
      </w:r>
    </w:p>
    <w:p w14:paraId="2FEADDF2" w14:textId="77777777" w:rsidR="007C2505" w:rsidRPr="00FB5342" w:rsidRDefault="007C2505" w:rsidP="005D1DF7">
      <w:pPr>
        <w:pStyle w:val="Corpo"/>
        <w:numPr>
          <w:ilvl w:val="0"/>
          <w:numId w:val="24"/>
        </w:numPr>
        <w:spacing w:after="120" w:line="203" w:lineRule="atLeast"/>
        <w:ind w:left="1276" w:right="-1" w:hanging="567"/>
        <w:jc w:val="both"/>
        <w:rPr>
          <w:rFonts w:ascii="Arial" w:hAnsi="Arial" w:cs="Arial"/>
          <w:color w:val="auto"/>
          <w:szCs w:val="24"/>
        </w:rPr>
      </w:pPr>
      <w:r w:rsidRPr="00FB5342">
        <w:rPr>
          <w:rFonts w:ascii="Arial" w:hAnsi="Arial" w:cs="Arial"/>
          <w:color w:val="auto"/>
          <w:szCs w:val="24"/>
        </w:rPr>
        <w:t>Certidão de Óbito do Segurado;</w:t>
      </w:r>
    </w:p>
    <w:p w14:paraId="60514DCD" w14:textId="15654C9A" w:rsidR="007C2505" w:rsidRPr="00FB5342" w:rsidRDefault="007C2505" w:rsidP="005D1DF7">
      <w:pPr>
        <w:pStyle w:val="Corpo"/>
        <w:numPr>
          <w:ilvl w:val="0"/>
          <w:numId w:val="24"/>
        </w:numPr>
        <w:spacing w:after="120" w:line="203" w:lineRule="atLeast"/>
        <w:ind w:left="1276" w:right="-1" w:hanging="567"/>
        <w:jc w:val="both"/>
        <w:rPr>
          <w:rFonts w:ascii="Arial" w:hAnsi="Arial" w:cs="Arial"/>
          <w:color w:val="auto"/>
          <w:szCs w:val="24"/>
        </w:rPr>
      </w:pPr>
      <w:r w:rsidRPr="00FB5342">
        <w:rPr>
          <w:rFonts w:ascii="Arial" w:hAnsi="Arial" w:cs="Arial"/>
          <w:color w:val="auto"/>
          <w:szCs w:val="24"/>
        </w:rPr>
        <w:t xml:space="preserve">Boletim de Ocorrência Policial, se </w:t>
      </w:r>
      <w:r w:rsidR="003E4CAF" w:rsidRPr="00FB5342">
        <w:rPr>
          <w:rFonts w:ascii="Arial" w:hAnsi="Arial" w:cs="Arial"/>
          <w:color w:val="auto"/>
          <w:szCs w:val="24"/>
        </w:rPr>
        <w:t>for o caso</w:t>
      </w:r>
      <w:r w:rsidRPr="00FB5342">
        <w:rPr>
          <w:rFonts w:ascii="Arial" w:hAnsi="Arial" w:cs="Arial"/>
          <w:color w:val="auto"/>
          <w:szCs w:val="24"/>
        </w:rPr>
        <w:t>;</w:t>
      </w:r>
    </w:p>
    <w:p w14:paraId="2A2296DA" w14:textId="77777777" w:rsidR="007C2505" w:rsidRPr="00FB5342" w:rsidRDefault="007C2505" w:rsidP="005D1DF7">
      <w:pPr>
        <w:pStyle w:val="Corpo"/>
        <w:numPr>
          <w:ilvl w:val="0"/>
          <w:numId w:val="24"/>
        </w:numPr>
        <w:spacing w:after="120" w:line="203" w:lineRule="atLeast"/>
        <w:ind w:left="1276" w:right="-1" w:hanging="567"/>
        <w:jc w:val="both"/>
        <w:rPr>
          <w:rFonts w:ascii="Arial" w:hAnsi="Arial" w:cs="Arial"/>
          <w:color w:val="auto"/>
          <w:szCs w:val="24"/>
        </w:rPr>
      </w:pPr>
      <w:r w:rsidRPr="00FB5342">
        <w:rPr>
          <w:rFonts w:ascii="Arial" w:hAnsi="Arial" w:cs="Arial"/>
          <w:color w:val="auto"/>
          <w:szCs w:val="24"/>
        </w:rPr>
        <w:t xml:space="preserve">Carteira Nacional de Habilitação (CNH), na hipótese </w:t>
      </w:r>
      <w:proofErr w:type="gramStart"/>
      <w:r w:rsidRPr="00FB5342">
        <w:rPr>
          <w:rFonts w:ascii="Arial" w:hAnsi="Arial" w:cs="Arial"/>
          <w:color w:val="auto"/>
          <w:szCs w:val="24"/>
        </w:rPr>
        <w:t>do</w:t>
      </w:r>
      <w:proofErr w:type="gramEnd"/>
      <w:r w:rsidRPr="00FB5342">
        <w:rPr>
          <w:rFonts w:ascii="Arial" w:hAnsi="Arial" w:cs="Arial"/>
          <w:color w:val="auto"/>
          <w:szCs w:val="24"/>
        </w:rPr>
        <w:t xml:space="preserve"> sinistro envolver veículo dirigido pelo Segurado;</w:t>
      </w:r>
    </w:p>
    <w:p w14:paraId="0C01F9D2" w14:textId="77777777" w:rsidR="007C2505" w:rsidRPr="00FB5342" w:rsidRDefault="007C2505" w:rsidP="005D1DF7">
      <w:pPr>
        <w:pStyle w:val="Corpo"/>
        <w:numPr>
          <w:ilvl w:val="0"/>
          <w:numId w:val="24"/>
        </w:numPr>
        <w:spacing w:after="120" w:line="203" w:lineRule="atLeast"/>
        <w:ind w:left="1276" w:right="-1" w:hanging="567"/>
        <w:jc w:val="both"/>
        <w:rPr>
          <w:rFonts w:ascii="Arial" w:hAnsi="Arial" w:cs="Arial"/>
          <w:color w:val="auto"/>
          <w:szCs w:val="24"/>
        </w:rPr>
      </w:pPr>
      <w:r w:rsidRPr="00FB5342">
        <w:rPr>
          <w:rFonts w:ascii="Arial" w:hAnsi="Arial" w:cs="Arial"/>
          <w:color w:val="auto"/>
          <w:szCs w:val="24"/>
        </w:rPr>
        <w:t xml:space="preserve">Documento de identificação </w:t>
      </w:r>
      <w:proofErr w:type="gramStart"/>
      <w:r w:rsidRPr="00FB5342">
        <w:rPr>
          <w:rFonts w:ascii="Arial" w:hAnsi="Arial" w:cs="Arial"/>
          <w:color w:val="auto"/>
          <w:szCs w:val="24"/>
        </w:rPr>
        <w:t>do(</w:t>
      </w:r>
      <w:proofErr w:type="gramEnd"/>
      <w:r w:rsidRPr="00FB5342">
        <w:rPr>
          <w:rFonts w:ascii="Arial" w:hAnsi="Arial" w:cs="Arial"/>
          <w:color w:val="auto"/>
          <w:szCs w:val="24"/>
        </w:rPr>
        <w:t>s) beneficiário(s).</w:t>
      </w:r>
    </w:p>
    <w:p w14:paraId="42D9B1D9" w14:textId="77777777" w:rsidR="007C2505" w:rsidRPr="00FB5342" w:rsidRDefault="007C2505" w:rsidP="005D1DF7">
      <w:pPr>
        <w:pStyle w:val="Corpo"/>
        <w:spacing w:after="120" w:line="203" w:lineRule="atLeast"/>
        <w:ind w:left="567" w:right="-1" w:hanging="567"/>
        <w:jc w:val="both"/>
        <w:rPr>
          <w:rFonts w:ascii="Arial" w:hAnsi="Arial" w:cs="Arial"/>
          <w:color w:val="auto"/>
          <w:szCs w:val="24"/>
        </w:rPr>
      </w:pPr>
    </w:p>
    <w:p w14:paraId="34C1B882" w14:textId="77777777" w:rsidR="00956E0D" w:rsidRPr="00FB5342" w:rsidRDefault="00956E0D" w:rsidP="005D1DF7">
      <w:pPr>
        <w:pStyle w:val="Corpo"/>
        <w:spacing w:after="120" w:line="203" w:lineRule="atLeast"/>
        <w:ind w:left="567" w:right="-1" w:hanging="567"/>
        <w:jc w:val="both"/>
        <w:rPr>
          <w:rFonts w:ascii="Arial" w:hAnsi="Arial" w:cs="Arial"/>
          <w:color w:val="auto"/>
          <w:szCs w:val="24"/>
        </w:rPr>
      </w:pPr>
    </w:p>
    <w:p w14:paraId="02A3BA29" w14:textId="77777777" w:rsidR="001C7F33" w:rsidRDefault="001C7F33" w:rsidP="005D1DF7">
      <w:pPr>
        <w:pStyle w:val="Corpo"/>
        <w:spacing w:after="120" w:line="203" w:lineRule="atLeast"/>
        <w:ind w:left="567" w:right="-1" w:hanging="567"/>
        <w:jc w:val="both"/>
        <w:rPr>
          <w:rFonts w:ascii="Arial" w:hAnsi="Arial" w:cs="Arial"/>
          <w:color w:val="auto"/>
          <w:szCs w:val="24"/>
        </w:rPr>
      </w:pPr>
    </w:p>
    <w:p w14:paraId="0739F0E3" w14:textId="77777777" w:rsidR="00D46F22" w:rsidRPr="00FB5342" w:rsidRDefault="00D46F22" w:rsidP="005D1DF7">
      <w:pPr>
        <w:pStyle w:val="Corpo"/>
        <w:spacing w:after="120" w:line="203" w:lineRule="atLeast"/>
        <w:ind w:left="567" w:right="-1" w:hanging="567"/>
        <w:jc w:val="both"/>
        <w:rPr>
          <w:rFonts w:ascii="Arial" w:hAnsi="Arial" w:cs="Arial"/>
          <w:color w:val="auto"/>
          <w:szCs w:val="24"/>
        </w:rPr>
      </w:pPr>
    </w:p>
    <w:p w14:paraId="77731A62" w14:textId="378C8731" w:rsidR="007C2505" w:rsidRPr="00FB5342" w:rsidRDefault="007C2505" w:rsidP="005D1DF7">
      <w:pPr>
        <w:pStyle w:val="Ttulo1"/>
        <w:rPr>
          <w:rFonts w:cs="Arial"/>
          <w:snapToGrid w:val="0"/>
        </w:rPr>
      </w:pPr>
      <w:r w:rsidRPr="00FB5342">
        <w:rPr>
          <w:rFonts w:cs="Arial"/>
          <w:snapToGrid w:val="0"/>
        </w:rPr>
        <w:t>CONDIÇÕES ESPECIAIS DA COBERTURA DE MORTE ACIDENTAL (MA)</w:t>
      </w:r>
    </w:p>
    <w:p w14:paraId="4E9BFA6B" w14:textId="6515805A" w:rsidR="007C2505" w:rsidRPr="00FB5342" w:rsidRDefault="007C2505" w:rsidP="00473E32">
      <w:pPr>
        <w:pStyle w:val="PargrafodaLista"/>
        <w:keepNext/>
        <w:numPr>
          <w:ilvl w:val="0"/>
          <w:numId w:val="38"/>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3" w:lineRule="atLeast"/>
        <w:ind w:left="709" w:hanging="709"/>
        <w:jc w:val="both"/>
        <w:outlineLvl w:val="0"/>
        <w:rPr>
          <w:rFonts w:cs="Arial"/>
          <w:bCs/>
          <w:snapToGrid w:val="0"/>
          <w:sz w:val="24"/>
          <w:szCs w:val="24"/>
        </w:rPr>
      </w:pPr>
      <w:r w:rsidRPr="00FB5342">
        <w:rPr>
          <w:rFonts w:cs="Arial"/>
          <w:bCs/>
          <w:snapToGrid w:val="0"/>
          <w:sz w:val="24"/>
          <w:szCs w:val="24"/>
        </w:rPr>
        <w:t xml:space="preserve">Esta cobertura consiste no pagamento do Capital Segurado ao beneficiário indicado no </w:t>
      </w:r>
      <w:r w:rsidR="001A3D45" w:rsidRPr="00FB5342">
        <w:rPr>
          <w:rFonts w:cs="Arial"/>
          <w:bCs/>
          <w:snapToGrid w:val="0"/>
          <w:sz w:val="24"/>
          <w:szCs w:val="24"/>
        </w:rPr>
        <w:t>B</w:t>
      </w:r>
      <w:r w:rsidRPr="00FB5342">
        <w:rPr>
          <w:rFonts w:cs="Arial"/>
          <w:bCs/>
          <w:snapToGrid w:val="0"/>
          <w:sz w:val="24"/>
          <w:szCs w:val="24"/>
        </w:rPr>
        <w:t xml:space="preserve">ilhete, de uma única vez, em caso de falecimento do Segurado em decorrência de acidente pessoal coberto, ocorrido durante o período de vigência do microsseguro. </w:t>
      </w:r>
    </w:p>
    <w:p w14:paraId="50E2B16A" w14:textId="77777777" w:rsidR="007C2505" w:rsidRPr="00FB5342" w:rsidRDefault="007C2505" w:rsidP="005D1DF7">
      <w:pPr>
        <w:pStyle w:val="Corpo"/>
        <w:spacing w:after="120" w:line="203" w:lineRule="atLeast"/>
        <w:ind w:left="720" w:right="-1"/>
        <w:jc w:val="both"/>
        <w:rPr>
          <w:rFonts w:ascii="Arial" w:hAnsi="Arial" w:cs="Arial"/>
          <w:bCs/>
          <w:color w:val="auto"/>
          <w:szCs w:val="24"/>
        </w:rPr>
      </w:pPr>
    </w:p>
    <w:p w14:paraId="3BFFEFCF" w14:textId="77777777" w:rsidR="000624F3" w:rsidRDefault="000624F3" w:rsidP="00473E32">
      <w:pPr>
        <w:pStyle w:val="PargrafodaLista"/>
        <w:keepNext/>
        <w:numPr>
          <w:ilvl w:val="0"/>
          <w:numId w:val="38"/>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3" w:lineRule="atLeast"/>
        <w:ind w:left="709" w:hanging="709"/>
        <w:jc w:val="both"/>
        <w:outlineLvl w:val="0"/>
        <w:rPr>
          <w:rFonts w:cs="Arial"/>
          <w:b/>
          <w:iCs/>
          <w:sz w:val="24"/>
          <w:szCs w:val="24"/>
        </w:rPr>
      </w:pPr>
      <w:r>
        <w:rPr>
          <w:rFonts w:cs="Arial"/>
          <w:b/>
          <w:iCs/>
          <w:sz w:val="24"/>
          <w:szCs w:val="24"/>
        </w:rPr>
        <w:t>RISCOS EXCLUÍDOS</w:t>
      </w:r>
    </w:p>
    <w:p w14:paraId="70AD2A3B" w14:textId="093B6686" w:rsidR="007C2505" w:rsidRPr="00FB5342" w:rsidRDefault="008F6D41" w:rsidP="00C85991">
      <w:pPr>
        <w:pStyle w:val="PargrafodaLista"/>
        <w:keepNext/>
        <w:numPr>
          <w:ilvl w:val="1"/>
          <w:numId w:val="71"/>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3" w:lineRule="atLeast"/>
        <w:ind w:left="709" w:hanging="709"/>
        <w:jc w:val="both"/>
        <w:outlineLvl w:val="0"/>
        <w:rPr>
          <w:rFonts w:cs="Arial"/>
          <w:b/>
          <w:iCs/>
          <w:sz w:val="24"/>
          <w:szCs w:val="24"/>
        </w:rPr>
      </w:pPr>
      <w:r w:rsidRPr="00FB5342">
        <w:rPr>
          <w:rFonts w:cs="Arial"/>
          <w:b/>
          <w:iCs/>
          <w:sz w:val="24"/>
          <w:szCs w:val="24"/>
        </w:rPr>
        <w:t xml:space="preserve">Além das exclusões </w:t>
      </w:r>
      <w:r w:rsidR="007C2505" w:rsidRPr="00FB5342">
        <w:rPr>
          <w:rFonts w:cs="Arial"/>
          <w:b/>
          <w:iCs/>
          <w:sz w:val="24"/>
          <w:szCs w:val="24"/>
        </w:rPr>
        <w:t xml:space="preserve">constantes da cláusula </w:t>
      </w:r>
      <w:r w:rsidR="001A3D45" w:rsidRPr="00FB5342">
        <w:rPr>
          <w:rFonts w:cs="Arial"/>
          <w:b/>
          <w:iCs/>
          <w:sz w:val="24"/>
          <w:szCs w:val="24"/>
        </w:rPr>
        <w:t>6</w:t>
      </w:r>
      <w:r w:rsidR="007C2505" w:rsidRPr="00FB5342">
        <w:rPr>
          <w:rFonts w:cs="Arial"/>
          <w:b/>
          <w:iCs/>
          <w:sz w:val="24"/>
          <w:szCs w:val="24"/>
        </w:rPr>
        <w:t>. RISCOS EXCLU</w:t>
      </w:r>
      <w:r w:rsidR="001A3D45" w:rsidRPr="00FB5342">
        <w:rPr>
          <w:rFonts w:cs="Arial"/>
          <w:b/>
          <w:iCs/>
          <w:sz w:val="24"/>
          <w:szCs w:val="24"/>
        </w:rPr>
        <w:t>Í</w:t>
      </w:r>
      <w:r w:rsidR="007C2505" w:rsidRPr="00FB5342">
        <w:rPr>
          <w:rFonts w:cs="Arial"/>
          <w:b/>
          <w:iCs/>
          <w:sz w:val="24"/>
          <w:szCs w:val="24"/>
        </w:rPr>
        <w:t>DOS das Condições Gerais deste seguro</w:t>
      </w:r>
      <w:r w:rsidRPr="00FB5342">
        <w:rPr>
          <w:rFonts w:cs="Arial"/>
          <w:b/>
          <w:iCs/>
          <w:sz w:val="24"/>
          <w:szCs w:val="24"/>
        </w:rPr>
        <w:t>, estão também expressamente excluídos desta cobertura:</w:t>
      </w:r>
    </w:p>
    <w:p w14:paraId="0A007CB3" w14:textId="5878EDFE" w:rsidR="008F6D41" w:rsidRPr="00FB5342" w:rsidRDefault="00450B87" w:rsidP="00473E32">
      <w:pPr>
        <w:pStyle w:val="PargrafodaLista"/>
        <w:numPr>
          <w:ilvl w:val="0"/>
          <w:numId w:val="60"/>
        </w:numPr>
        <w:jc w:val="both"/>
        <w:rPr>
          <w:rFonts w:cs="Arial"/>
          <w:b/>
          <w:iCs/>
          <w:sz w:val="24"/>
          <w:szCs w:val="24"/>
        </w:rPr>
      </w:pPr>
      <w:r w:rsidRPr="00FB5342">
        <w:rPr>
          <w:rFonts w:cs="Arial"/>
          <w:b/>
          <w:iCs/>
          <w:sz w:val="24"/>
          <w:szCs w:val="24"/>
        </w:rPr>
        <w:t>Intercorrências</w:t>
      </w:r>
      <w:r w:rsidR="008F6D41" w:rsidRPr="00FB5342">
        <w:rPr>
          <w:rFonts w:cs="Arial"/>
          <w:b/>
          <w:iCs/>
          <w:sz w:val="24"/>
          <w:szCs w:val="24"/>
        </w:rPr>
        <w:t xml:space="preserve"> ou complicações consequentes da realização de exames, tratamentos clínicos ou cirúrgicos, quando não decorrentes de acidente pessoal coberto; </w:t>
      </w:r>
    </w:p>
    <w:p w14:paraId="1138E5EF" w14:textId="6B795887" w:rsidR="008F6D41" w:rsidRPr="00FB5342" w:rsidRDefault="00450B87" w:rsidP="00473E32">
      <w:pPr>
        <w:pStyle w:val="PargrafodaLista"/>
        <w:numPr>
          <w:ilvl w:val="0"/>
          <w:numId w:val="60"/>
        </w:numPr>
        <w:jc w:val="both"/>
        <w:rPr>
          <w:rFonts w:cs="Arial"/>
          <w:b/>
          <w:iCs/>
          <w:sz w:val="24"/>
          <w:szCs w:val="24"/>
        </w:rPr>
      </w:pPr>
      <w:r w:rsidRPr="00FB5342">
        <w:rPr>
          <w:rFonts w:cs="Arial"/>
          <w:b/>
          <w:iCs/>
          <w:sz w:val="24"/>
          <w:szCs w:val="24"/>
        </w:rPr>
        <w:t>Acidentes</w:t>
      </w:r>
      <w:r w:rsidR="008F6D41" w:rsidRPr="00FB5342">
        <w:rPr>
          <w:rFonts w:cs="Arial"/>
          <w:b/>
          <w:iCs/>
          <w:sz w:val="24"/>
          <w:szCs w:val="24"/>
        </w:rPr>
        <w:t xml:space="preserve"> cardiovasculares, acidente vascular cerebral (AVC), aneurisma, síncope, apoplexia, epilepsia e acidentes médicos, quando não decorrentes de acidente </w:t>
      </w:r>
      <w:r w:rsidRPr="00FB5342">
        <w:rPr>
          <w:rFonts w:cs="Arial"/>
          <w:b/>
          <w:iCs/>
          <w:sz w:val="24"/>
          <w:szCs w:val="24"/>
        </w:rPr>
        <w:t xml:space="preserve">pessoal </w:t>
      </w:r>
      <w:r w:rsidR="008F6D41" w:rsidRPr="00FB5342">
        <w:rPr>
          <w:rFonts w:cs="Arial"/>
          <w:b/>
          <w:iCs/>
          <w:sz w:val="24"/>
          <w:szCs w:val="24"/>
        </w:rPr>
        <w:t xml:space="preserve">coberto; </w:t>
      </w:r>
    </w:p>
    <w:p w14:paraId="121590C0" w14:textId="05A18435" w:rsidR="008F6D41" w:rsidRPr="00FB5342" w:rsidRDefault="00450B87" w:rsidP="00473E32">
      <w:pPr>
        <w:pStyle w:val="PargrafodaLista"/>
        <w:numPr>
          <w:ilvl w:val="0"/>
          <w:numId w:val="60"/>
        </w:numPr>
        <w:jc w:val="both"/>
        <w:rPr>
          <w:rFonts w:cs="Arial"/>
          <w:b/>
          <w:iCs/>
          <w:sz w:val="24"/>
          <w:szCs w:val="24"/>
        </w:rPr>
      </w:pPr>
      <w:r w:rsidRPr="00FB5342">
        <w:rPr>
          <w:rFonts w:cs="Arial"/>
          <w:b/>
          <w:iCs/>
          <w:sz w:val="24"/>
          <w:szCs w:val="24"/>
        </w:rPr>
        <w:t>Acidentes</w:t>
      </w:r>
      <w:r w:rsidR="008F6D41" w:rsidRPr="00FB5342">
        <w:rPr>
          <w:rFonts w:cs="Arial"/>
          <w:b/>
          <w:iCs/>
          <w:sz w:val="24"/>
          <w:szCs w:val="24"/>
        </w:rPr>
        <w:t xml:space="preserve"> sofridos antes da contratação do seguro, ainda que suas sequelas tenham se manifestado durante sua vigência; e </w:t>
      </w:r>
    </w:p>
    <w:p w14:paraId="2FF5C0C3" w14:textId="264E063D" w:rsidR="008F6D41" w:rsidRPr="00FB5342" w:rsidRDefault="00450B87" w:rsidP="00473E32">
      <w:pPr>
        <w:pStyle w:val="PargrafodaLista"/>
        <w:numPr>
          <w:ilvl w:val="0"/>
          <w:numId w:val="60"/>
        </w:numPr>
        <w:jc w:val="both"/>
        <w:rPr>
          <w:rFonts w:cs="Arial"/>
          <w:b/>
          <w:iCs/>
          <w:sz w:val="24"/>
          <w:szCs w:val="24"/>
        </w:rPr>
      </w:pPr>
      <w:r w:rsidRPr="00FB5342">
        <w:rPr>
          <w:rFonts w:cs="Arial"/>
          <w:b/>
          <w:iCs/>
          <w:sz w:val="24"/>
          <w:szCs w:val="24"/>
        </w:rPr>
        <w:t>Cirurgias</w:t>
      </w:r>
      <w:r w:rsidR="008F6D41" w:rsidRPr="00FB5342">
        <w:rPr>
          <w:rFonts w:cs="Arial"/>
          <w:b/>
          <w:iCs/>
          <w:sz w:val="24"/>
          <w:szCs w:val="24"/>
        </w:rPr>
        <w:t xml:space="preserve"> plásticas ou tratamentos estéticos, exceto se tiver finalidade comprovadamente restauradora de dano provocado por acidente pessoal coberto. </w:t>
      </w:r>
    </w:p>
    <w:p w14:paraId="07CA6719" w14:textId="77777777" w:rsidR="007C2505" w:rsidRPr="00FB5342" w:rsidRDefault="007C2505" w:rsidP="00C85991">
      <w:pPr>
        <w:pStyle w:val="PargrafodaLista"/>
        <w:keepNext/>
        <w:numPr>
          <w:ilvl w:val="0"/>
          <w:numId w:val="71"/>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3" w:lineRule="atLeast"/>
        <w:ind w:left="709" w:hanging="709"/>
        <w:jc w:val="both"/>
        <w:outlineLvl w:val="0"/>
        <w:rPr>
          <w:rFonts w:cs="Arial"/>
          <w:b/>
          <w:snapToGrid w:val="0"/>
          <w:sz w:val="24"/>
          <w:szCs w:val="24"/>
        </w:rPr>
      </w:pPr>
      <w:r w:rsidRPr="00FB5342">
        <w:rPr>
          <w:rFonts w:cs="Arial"/>
          <w:b/>
          <w:snapToGrid w:val="0"/>
          <w:sz w:val="24"/>
          <w:szCs w:val="24"/>
        </w:rPr>
        <w:lastRenderedPageBreak/>
        <w:t>CAPITAL SEGURADO</w:t>
      </w:r>
    </w:p>
    <w:p w14:paraId="774853FE" w14:textId="40F0D77A" w:rsidR="007C2505" w:rsidRPr="00FB5342" w:rsidRDefault="007C2505" w:rsidP="005D1DF7">
      <w:pPr>
        <w:pStyle w:val="PargrafodaLista"/>
        <w:numPr>
          <w:ilvl w:val="1"/>
          <w:numId w:val="25"/>
        </w:numPr>
        <w:tabs>
          <w:tab w:val="left" w:pos="709"/>
        </w:tabs>
        <w:spacing w:line="203" w:lineRule="atLeast"/>
        <w:ind w:left="709" w:hanging="709"/>
        <w:jc w:val="both"/>
        <w:rPr>
          <w:rFonts w:cs="Arial"/>
          <w:snapToGrid w:val="0"/>
          <w:sz w:val="24"/>
          <w:szCs w:val="24"/>
        </w:rPr>
      </w:pPr>
      <w:r w:rsidRPr="00FB5342">
        <w:rPr>
          <w:rFonts w:cs="Arial"/>
          <w:snapToGrid w:val="0"/>
          <w:sz w:val="24"/>
          <w:szCs w:val="24"/>
        </w:rPr>
        <w:t>Para determinação do Capital Segurado, na liquidação dos sinistros, será considerada como data do evento a data do acidente que provocou a morte do Segurado.</w:t>
      </w:r>
    </w:p>
    <w:p w14:paraId="07E8DA01" w14:textId="64EB81D6" w:rsidR="007C2505" w:rsidRPr="00FB5342" w:rsidRDefault="007C2505" w:rsidP="005D1DF7">
      <w:pPr>
        <w:pStyle w:val="PargrafodaLista"/>
        <w:numPr>
          <w:ilvl w:val="1"/>
          <w:numId w:val="25"/>
        </w:numPr>
        <w:tabs>
          <w:tab w:val="left" w:pos="709"/>
        </w:tabs>
        <w:spacing w:line="203" w:lineRule="atLeast"/>
        <w:ind w:left="709" w:hanging="709"/>
        <w:jc w:val="both"/>
        <w:rPr>
          <w:rFonts w:cs="Arial"/>
          <w:snapToGrid w:val="0"/>
          <w:sz w:val="24"/>
          <w:szCs w:val="24"/>
        </w:rPr>
      </w:pPr>
      <w:r w:rsidRPr="00FB5342">
        <w:rPr>
          <w:rFonts w:cs="Arial"/>
          <w:snapToGrid w:val="0"/>
          <w:sz w:val="24"/>
          <w:szCs w:val="24"/>
        </w:rPr>
        <w:t xml:space="preserve">As indenizações por </w:t>
      </w:r>
      <w:r w:rsidR="00B15F5E" w:rsidRPr="00FB5342">
        <w:rPr>
          <w:rFonts w:cs="Arial"/>
          <w:snapToGrid w:val="0"/>
          <w:sz w:val="24"/>
          <w:szCs w:val="24"/>
        </w:rPr>
        <w:t>morte</w:t>
      </w:r>
      <w:r w:rsidRPr="00FB5342">
        <w:rPr>
          <w:rFonts w:cs="Arial"/>
          <w:snapToGrid w:val="0"/>
          <w:sz w:val="24"/>
          <w:szCs w:val="24"/>
        </w:rPr>
        <w:t xml:space="preserve"> e pela cobertura de </w:t>
      </w:r>
      <w:r w:rsidR="00611749" w:rsidRPr="00FB5342">
        <w:rPr>
          <w:rFonts w:cs="Arial"/>
          <w:snapToGrid w:val="0"/>
          <w:sz w:val="24"/>
          <w:szCs w:val="24"/>
        </w:rPr>
        <w:t>Invalidez Permanente Total por Acidente</w:t>
      </w:r>
      <w:r w:rsidRPr="00FB5342">
        <w:rPr>
          <w:rFonts w:cs="Arial"/>
          <w:snapToGrid w:val="0"/>
          <w:sz w:val="24"/>
          <w:szCs w:val="24"/>
        </w:rPr>
        <w:t xml:space="preserve">, se contratadas, não se acumulam. </w:t>
      </w:r>
    </w:p>
    <w:p w14:paraId="1BA22AFA" w14:textId="5D65EC98" w:rsidR="007C2505" w:rsidRPr="00FB5342" w:rsidRDefault="007C2505" w:rsidP="00C85991">
      <w:pPr>
        <w:keepNext/>
        <w:numPr>
          <w:ilvl w:val="2"/>
          <w:numId w:val="71"/>
        </w:numPr>
        <w:tabs>
          <w:tab w:val="left" w:pos="0"/>
          <w:tab w:val="left" w:pos="567"/>
          <w:tab w:val="left" w:pos="156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3" w:lineRule="atLeast"/>
        <w:ind w:left="1560" w:hanging="851"/>
        <w:jc w:val="both"/>
        <w:outlineLvl w:val="0"/>
        <w:rPr>
          <w:rFonts w:cs="Arial"/>
          <w:snapToGrid w:val="0"/>
        </w:rPr>
      </w:pPr>
      <w:r w:rsidRPr="00FB5342">
        <w:rPr>
          <w:rFonts w:cs="Arial"/>
          <w:snapToGrid w:val="0"/>
        </w:rPr>
        <w:t xml:space="preserve">Se, depois de </w:t>
      </w:r>
      <w:proofErr w:type="spellStart"/>
      <w:r w:rsidRPr="00FB5342">
        <w:rPr>
          <w:rFonts w:cs="Arial"/>
          <w:snapToGrid w:val="0"/>
        </w:rPr>
        <w:t>paga</w:t>
      </w:r>
      <w:proofErr w:type="spellEnd"/>
      <w:r w:rsidRPr="00FB5342">
        <w:rPr>
          <w:rFonts w:cs="Arial"/>
          <w:snapToGrid w:val="0"/>
        </w:rPr>
        <w:t xml:space="preserve"> indenização por Invalidez Permanente </w:t>
      </w:r>
      <w:r w:rsidR="00611749" w:rsidRPr="00FB5342">
        <w:rPr>
          <w:rFonts w:cs="Arial"/>
          <w:snapToGrid w:val="0"/>
        </w:rPr>
        <w:t xml:space="preserve">Total </w:t>
      </w:r>
      <w:r w:rsidRPr="00FB5342">
        <w:rPr>
          <w:rFonts w:cs="Arial"/>
          <w:snapToGrid w:val="0"/>
        </w:rPr>
        <w:t xml:space="preserve">por Acidente, verificar-se a </w:t>
      </w:r>
      <w:r w:rsidR="00B15F5E" w:rsidRPr="00FB5342">
        <w:rPr>
          <w:rFonts w:cs="Arial"/>
          <w:snapToGrid w:val="0"/>
        </w:rPr>
        <w:t>m</w:t>
      </w:r>
      <w:r w:rsidRPr="00FB5342">
        <w:rPr>
          <w:rFonts w:cs="Arial"/>
          <w:snapToGrid w:val="0"/>
        </w:rPr>
        <w:t xml:space="preserve">orte do Segurado em consequência do mesmo acidente, a importância já paga por Invalidez Permanente será deduzida do Capital Segurado por </w:t>
      </w:r>
      <w:r w:rsidR="00B15F5E" w:rsidRPr="00FB5342">
        <w:rPr>
          <w:rFonts w:cs="Arial"/>
          <w:snapToGrid w:val="0"/>
        </w:rPr>
        <w:t>m</w:t>
      </w:r>
      <w:r w:rsidRPr="00FB5342">
        <w:rPr>
          <w:rFonts w:cs="Arial"/>
          <w:snapToGrid w:val="0"/>
        </w:rPr>
        <w:t>orte e a Seguradora indenizará a diferença, se houver.</w:t>
      </w:r>
    </w:p>
    <w:p w14:paraId="34911B5A" w14:textId="612C2DD1" w:rsidR="007C2505" w:rsidRPr="00FB5342" w:rsidRDefault="007C2505" w:rsidP="005D1DF7">
      <w:pPr>
        <w:pStyle w:val="PargrafodaLista"/>
        <w:numPr>
          <w:ilvl w:val="1"/>
          <w:numId w:val="25"/>
        </w:numPr>
        <w:tabs>
          <w:tab w:val="left" w:pos="709"/>
        </w:tabs>
        <w:spacing w:line="203" w:lineRule="atLeast"/>
        <w:ind w:left="709" w:hanging="709"/>
        <w:jc w:val="both"/>
        <w:rPr>
          <w:rFonts w:cs="Arial"/>
          <w:snapToGrid w:val="0"/>
          <w:sz w:val="24"/>
          <w:szCs w:val="24"/>
        </w:rPr>
      </w:pPr>
      <w:r w:rsidRPr="00FB5342">
        <w:rPr>
          <w:rFonts w:cs="Arial"/>
          <w:snapToGrid w:val="0"/>
          <w:sz w:val="24"/>
          <w:szCs w:val="24"/>
        </w:rPr>
        <w:t>Tendo sido paga indenização decorrente de morte ou invalidez permanente total por acidente do Segurado</w:t>
      </w:r>
      <w:r w:rsidR="00611749" w:rsidRPr="00FB5342">
        <w:rPr>
          <w:rFonts w:cs="Arial"/>
          <w:snapToGrid w:val="0"/>
          <w:sz w:val="24"/>
          <w:szCs w:val="24"/>
        </w:rPr>
        <w:t xml:space="preserve"> Principal</w:t>
      </w:r>
      <w:r w:rsidR="00D27F81">
        <w:rPr>
          <w:rFonts w:cs="Arial"/>
          <w:snapToGrid w:val="0"/>
          <w:sz w:val="24"/>
          <w:szCs w:val="24"/>
        </w:rPr>
        <w:t xml:space="preserve"> ou Dependente</w:t>
      </w:r>
      <w:r w:rsidRPr="00FB5342">
        <w:rPr>
          <w:rFonts w:cs="Arial"/>
          <w:snapToGrid w:val="0"/>
          <w:sz w:val="24"/>
          <w:szCs w:val="24"/>
        </w:rPr>
        <w:t xml:space="preserve">, o </w:t>
      </w:r>
      <w:r w:rsidRPr="00FB5342">
        <w:rPr>
          <w:rFonts w:cs="Arial"/>
          <w:sz w:val="24"/>
          <w:szCs w:val="24"/>
        </w:rPr>
        <w:t>Bilhete</w:t>
      </w:r>
      <w:r w:rsidRPr="00FB5342">
        <w:rPr>
          <w:rFonts w:cs="Arial"/>
          <w:snapToGrid w:val="0"/>
          <w:sz w:val="24"/>
          <w:szCs w:val="24"/>
        </w:rPr>
        <w:t xml:space="preserve"> será automaticamente cancelado.</w:t>
      </w:r>
    </w:p>
    <w:p w14:paraId="69705DA3" w14:textId="77777777" w:rsidR="007C2505" w:rsidRPr="00FB5342" w:rsidRDefault="007C2505" w:rsidP="005D1DF7">
      <w:pPr>
        <w:pStyle w:val="Corpo"/>
        <w:spacing w:after="120" w:line="203" w:lineRule="atLeast"/>
        <w:ind w:left="851"/>
        <w:jc w:val="both"/>
        <w:rPr>
          <w:rFonts w:ascii="Arial" w:hAnsi="Arial" w:cs="Arial"/>
          <w:color w:val="auto"/>
          <w:szCs w:val="24"/>
        </w:rPr>
      </w:pPr>
    </w:p>
    <w:p w14:paraId="16C51D9E" w14:textId="77777777" w:rsidR="007C2505" w:rsidRPr="00FB5342" w:rsidRDefault="007C2505" w:rsidP="00C85991">
      <w:pPr>
        <w:pStyle w:val="PargrafodaLista"/>
        <w:keepNext/>
        <w:numPr>
          <w:ilvl w:val="0"/>
          <w:numId w:val="71"/>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3" w:lineRule="atLeast"/>
        <w:ind w:left="709" w:hanging="709"/>
        <w:jc w:val="both"/>
        <w:outlineLvl w:val="0"/>
        <w:rPr>
          <w:rFonts w:cs="Arial"/>
          <w:b/>
          <w:snapToGrid w:val="0"/>
          <w:sz w:val="24"/>
          <w:szCs w:val="24"/>
        </w:rPr>
      </w:pPr>
      <w:r w:rsidRPr="00FB5342">
        <w:rPr>
          <w:rFonts w:cs="Arial"/>
          <w:b/>
          <w:snapToGrid w:val="0"/>
          <w:sz w:val="24"/>
          <w:szCs w:val="24"/>
        </w:rPr>
        <w:t>BENEFICIÁRIOS</w:t>
      </w:r>
    </w:p>
    <w:p w14:paraId="230E035A" w14:textId="1F039074" w:rsidR="007C2505" w:rsidRPr="00FB5342" w:rsidRDefault="007C2505" w:rsidP="00473E32">
      <w:pPr>
        <w:pStyle w:val="Corpo"/>
        <w:numPr>
          <w:ilvl w:val="1"/>
          <w:numId w:val="40"/>
        </w:numPr>
        <w:tabs>
          <w:tab w:val="left" w:pos="709"/>
        </w:tabs>
        <w:spacing w:after="120" w:line="203" w:lineRule="atLeast"/>
        <w:ind w:left="709" w:hanging="709"/>
        <w:jc w:val="both"/>
        <w:rPr>
          <w:rFonts w:ascii="Arial" w:hAnsi="Arial" w:cs="Arial"/>
          <w:color w:val="auto"/>
          <w:szCs w:val="24"/>
        </w:rPr>
      </w:pPr>
      <w:r w:rsidRPr="00FB5342">
        <w:rPr>
          <w:rFonts w:ascii="Arial" w:hAnsi="Arial" w:cs="Arial"/>
          <w:color w:val="auto"/>
          <w:szCs w:val="24"/>
        </w:rPr>
        <w:t xml:space="preserve">Os beneficiários deste seguro serão designados pelo </w:t>
      </w:r>
      <w:r w:rsidR="00750978" w:rsidRPr="00FB5342">
        <w:rPr>
          <w:rFonts w:ascii="Arial" w:hAnsi="Arial" w:cs="Arial"/>
          <w:color w:val="auto"/>
          <w:szCs w:val="24"/>
        </w:rPr>
        <w:t>proponente ou seu representante legal</w:t>
      </w:r>
      <w:r w:rsidRPr="00FB5342">
        <w:rPr>
          <w:rFonts w:ascii="Arial" w:hAnsi="Arial" w:cs="Arial"/>
          <w:color w:val="auto"/>
          <w:szCs w:val="24"/>
        </w:rPr>
        <w:t xml:space="preserve"> no ato da contratação, com a indicação, no mínimo, do nome e grau de parentesco para identificação dos mesmos.</w:t>
      </w:r>
    </w:p>
    <w:p w14:paraId="6BA35C13" w14:textId="77777777" w:rsidR="007C2505" w:rsidRPr="00FB5342" w:rsidRDefault="007C2505" w:rsidP="00473E32">
      <w:pPr>
        <w:pStyle w:val="Corpo"/>
        <w:numPr>
          <w:ilvl w:val="1"/>
          <w:numId w:val="40"/>
        </w:numPr>
        <w:tabs>
          <w:tab w:val="left" w:pos="709"/>
        </w:tabs>
        <w:spacing w:after="120" w:line="203" w:lineRule="atLeast"/>
        <w:ind w:left="709" w:hanging="709"/>
        <w:jc w:val="both"/>
        <w:rPr>
          <w:rFonts w:ascii="Arial" w:hAnsi="Arial" w:cs="Arial"/>
          <w:color w:val="auto"/>
          <w:szCs w:val="24"/>
        </w:rPr>
      </w:pPr>
      <w:r w:rsidRPr="00FB5342">
        <w:rPr>
          <w:rFonts w:ascii="Arial" w:hAnsi="Arial" w:cs="Arial"/>
          <w:color w:val="auto"/>
          <w:szCs w:val="24"/>
        </w:rPr>
        <w:t xml:space="preserve">A qualquer tempo, o Segurado poderá alterar </w:t>
      </w:r>
      <w:proofErr w:type="gramStart"/>
      <w:r w:rsidRPr="00FB5342">
        <w:rPr>
          <w:rFonts w:ascii="Arial" w:hAnsi="Arial" w:cs="Arial"/>
          <w:color w:val="auto"/>
          <w:szCs w:val="24"/>
        </w:rPr>
        <w:t>o(</w:t>
      </w:r>
      <w:proofErr w:type="gramEnd"/>
      <w:r w:rsidRPr="00FB5342">
        <w:rPr>
          <w:rFonts w:ascii="Arial" w:hAnsi="Arial" w:cs="Arial"/>
          <w:color w:val="auto"/>
          <w:szCs w:val="24"/>
        </w:rPr>
        <w:t>s) beneficiário(s) indicado(s), por meio de solicitação formal, datada, assinada e protocolada junto à Seguradora, não se admitindo a utilização de meios remotos neste procedimento.</w:t>
      </w:r>
    </w:p>
    <w:p w14:paraId="75581F54" w14:textId="74F57829" w:rsidR="007C2505" w:rsidRPr="00FB5342" w:rsidRDefault="00750978" w:rsidP="00473E32">
      <w:pPr>
        <w:pStyle w:val="Corpo"/>
        <w:numPr>
          <w:ilvl w:val="1"/>
          <w:numId w:val="40"/>
        </w:numPr>
        <w:tabs>
          <w:tab w:val="left" w:pos="709"/>
        </w:tabs>
        <w:spacing w:after="120" w:line="203" w:lineRule="atLeast"/>
        <w:ind w:left="709" w:hanging="709"/>
        <w:jc w:val="both"/>
        <w:rPr>
          <w:rFonts w:ascii="Arial" w:hAnsi="Arial" w:cs="Arial"/>
          <w:color w:val="auto"/>
          <w:szCs w:val="24"/>
        </w:rPr>
      </w:pPr>
      <w:r w:rsidRPr="00FB5342">
        <w:rPr>
          <w:rFonts w:ascii="Arial" w:hAnsi="Arial" w:cs="Arial"/>
          <w:color w:val="auto"/>
          <w:szCs w:val="24"/>
        </w:rPr>
        <w:t>Caso o Segurado não preencha o campo relativo ao beneficiário, a indenização será paga aos herdeiros legais na ordem estabelecida pelo Código Civil</w:t>
      </w:r>
      <w:r w:rsidR="007C2505" w:rsidRPr="00FB5342">
        <w:rPr>
          <w:rFonts w:ascii="Arial" w:hAnsi="Arial" w:cs="Arial"/>
          <w:color w:val="auto"/>
          <w:szCs w:val="24"/>
        </w:rPr>
        <w:t>.</w:t>
      </w:r>
    </w:p>
    <w:p w14:paraId="584DAAB0" w14:textId="77777777" w:rsidR="007C2505" w:rsidRPr="00FB5342" w:rsidRDefault="007C2505" w:rsidP="005D1DF7">
      <w:pPr>
        <w:pStyle w:val="Corpo"/>
        <w:spacing w:after="120" w:line="203" w:lineRule="atLeast"/>
        <w:ind w:left="284" w:right="-93" w:firstLine="142"/>
        <w:jc w:val="both"/>
        <w:rPr>
          <w:rFonts w:ascii="Arial" w:hAnsi="Arial" w:cs="Arial"/>
          <w:color w:val="auto"/>
          <w:szCs w:val="24"/>
        </w:rPr>
      </w:pPr>
    </w:p>
    <w:p w14:paraId="4B687DF5" w14:textId="77777777" w:rsidR="007C2505" w:rsidRPr="00FB5342" w:rsidRDefault="007C2505" w:rsidP="00C85991">
      <w:pPr>
        <w:pStyle w:val="PargrafodaLista"/>
        <w:keepNext/>
        <w:numPr>
          <w:ilvl w:val="0"/>
          <w:numId w:val="71"/>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3" w:lineRule="atLeast"/>
        <w:ind w:left="709" w:hanging="709"/>
        <w:jc w:val="both"/>
        <w:outlineLvl w:val="0"/>
        <w:rPr>
          <w:rFonts w:cs="Arial"/>
          <w:b/>
          <w:snapToGrid w:val="0"/>
          <w:sz w:val="24"/>
          <w:szCs w:val="24"/>
        </w:rPr>
      </w:pPr>
      <w:r w:rsidRPr="00FB5342">
        <w:rPr>
          <w:rFonts w:cs="Arial"/>
          <w:b/>
          <w:snapToGrid w:val="0"/>
          <w:sz w:val="24"/>
          <w:szCs w:val="24"/>
        </w:rPr>
        <w:t>DOCUMENTOS PARA REGULAÇÃO DE SINISTRO</w:t>
      </w:r>
    </w:p>
    <w:p w14:paraId="02B4FE6B" w14:textId="73E5B2A6" w:rsidR="007C2505" w:rsidRPr="00FB5342" w:rsidRDefault="00ED7B8C" w:rsidP="005D1DF7">
      <w:pPr>
        <w:pStyle w:val="Corpo"/>
        <w:tabs>
          <w:tab w:val="left" w:pos="709"/>
        </w:tabs>
        <w:spacing w:after="120" w:line="203" w:lineRule="atLeast"/>
        <w:ind w:left="709" w:right="-1" w:hanging="709"/>
        <w:jc w:val="both"/>
        <w:rPr>
          <w:rFonts w:ascii="Arial" w:hAnsi="Arial" w:cs="Arial"/>
          <w:color w:val="auto"/>
          <w:szCs w:val="24"/>
        </w:rPr>
      </w:pPr>
      <w:r w:rsidRPr="00FB5342">
        <w:rPr>
          <w:rFonts w:ascii="Arial" w:hAnsi="Arial" w:cs="Arial"/>
          <w:color w:val="auto"/>
          <w:szCs w:val="24"/>
        </w:rPr>
        <w:t xml:space="preserve">5.1. </w:t>
      </w:r>
      <w:r w:rsidRPr="00FB5342">
        <w:rPr>
          <w:rFonts w:ascii="Arial" w:hAnsi="Arial" w:cs="Arial"/>
          <w:color w:val="auto"/>
          <w:szCs w:val="24"/>
        </w:rPr>
        <w:tab/>
      </w:r>
      <w:r w:rsidR="007C2505" w:rsidRPr="00FB5342">
        <w:rPr>
          <w:rFonts w:ascii="Arial" w:hAnsi="Arial" w:cs="Arial"/>
          <w:color w:val="auto"/>
          <w:szCs w:val="24"/>
        </w:rPr>
        <w:t>Em complemento</w:t>
      </w:r>
      <w:r w:rsidRPr="00FB5342">
        <w:rPr>
          <w:rFonts w:ascii="Arial" w:hAnsi="Arial" w:cs="Arial"/>
          <w:color w:val="auto"/>
          <w:szCs w:val="24"/>
        </w:rPr>
        <w:t xml:space="preserve"> ao item 13.2 da </w:t>
      </w:r>
      <w:r w:rsidR="007C2505" w:rsidRPr="00FB5342">
        <w:rPr>
          <w:rFonts w:ascii="Arial" w:hAnsi="Arial" w:cs="Arial"/>
          <w:color w:val="auto"/>
          <w:szCs w:val="24"/>
        </w:rPr>
        <w:t xml:space="preserve">CLÁUSULA 13. </w:t>
      </w:r>
      <w:r w:rsidRPr="00FB5342">
        <w:rPr>
          <w:rFonts w:ascii="Arial" w:hAnsi="Arial" w:cs="Arial"/>
          <w:color w:val="auto"/>
          <w:szCs w:val="24"/>
        </w:rPr>
        <w:t>OCORRÊNCIA DE SINISTROS</w:t>
      </w:r>
      <w:r w:rsidR="007C2505" w:rsidRPr="00FB5342">
        <w:rPr>
          <w:rFonts w:ascii="Arial" w:hAnsi="Arial" w:cs="Arial"/>
          <w:color w:val="auto"/>
          <w:szCs w:val="24"/>
        </w:rPr>
        <w:t xml:space="preserve"> das Condições Gerais deste seguro, para análise de sinistro desta cobertura o beneficiário deverá apresentar os seguintes documentos:</w:t>
      </w:r>
    </w:p>
    <w:p w14:paraId="7490FD40" w14:textId="0C688E67" w:rsidR="007C2505" w:rsidRPr="00FB5342" w:rsidRDefault="007C2505" w:rsidP="00473E32">
      <w:pPr>
        <w:pStyle w:val="Corpo"/>
        <w:numPr>
          <w:ilvl w:val="0"/>
          <w:numId w:val="41"/>
        </w:numPr>
        <w:spacing w:after="120" w:line="203" w:lineRule="atLeast"/>
        <w:ind w:left="1276" w:right="-1" w:hanging="567"/>
        <w:jc w:val="both"/>
        <w:rPr>
          <w:rFonts w:ascii="Arial" w:hAnsi="Arial" w:cs="Arial"/>
          <w:color w:val="auto"/>
          <w:szCs w:val="24"/>
        </w:rPr>
      </w:pPr>
      <w:r w:rsidRPr="00FB5342">
        <w:rPr>
          <w:rFonts w:ascii="Arial" w:hAnsi="Arial" w:cs="Arial"/>
          <w:color w:val="auto"/>
          <w:szCs w:val="24"/>
        </w:rPr>
        <w:t>Aviso de Sinistro, devidamente preenchido e assinado;</w:t>
      </w:r>
    </w:p>
    <w:p w14:paraId="79506ACC" w14:textId="77777777" w:rsidR="007C2505" w:rsidRPr="00FB5342" w:rsidRDefault="007C2505" w:rsidP="00473E32">
      <w:pPr>
        <w:pStyle w:val="Corpo"/>
        <w:numPr>
          <w:ilvl w:val="0"/>
          <w:numId w:val="41"/>
        </w:numPr>
        <w:spacing w:after="120" w:line="203" w:lineRule="atLeast"/>
        <w:ind w:left="1276" w:right="-1" w:hanging="567"/>
        <w:jc w:val="both"/>
        <w:rPr>
          <w:rFonts w:ascii="Arial" w:hAnsi="Arial" w:cs="Arial"/>
          <w:color w:val="auto"/>
          <w:szCs w:val="24"/>
        </w:rPr>
      </w:pPr>
      <w:r w:rsidRPr="00FB5342">
        <w:rPr>
          <w:rFonts w:ascii="Arial" w:hAnsi="Arial" w:cs="Arial"/>
          <w:color w:val="auto"/>
          <w:szCs w:val="24"/>
        </w:rPr>
        <w:t>Certidão de Óbito do Segurado;</w:t>
      </w:r>
    </w:p>
    <w:p w14:paraId="1D1E1045" w14:textId="07094460" w:rsidR="007C2505" w:rsidRPr="00FB5342" w:rsidRDefault="007C2505" w:rsidP="00473E32">
      <w:pPr>
        <w:pStyle w:val="Corpo"/>
        <w:numPr>
          <w:ilvl w:val="0"/>
          <w:numId w:val="41"/>
        </w:numPr>
        <w:spacing w:after="120" w:line="203" w:lineRule="atLeast"/>
        <w:ind w:left="1276" w:right="-1" w:hanging="567"/>
        <w:jc w:val="both"/>
        <w:rPr>
          <w:rFonts w:ascii="Arial" w:hAnsi="Arial" w:cs="Arial"/>
          <w:color w:val="auto"/>
          <w:szCs w:val="24"/>
        </w:rPr>
      </w:pPr>
      <w:r w:rsidRPr="00FB5342">
        <w:rPr>
          <w:rFonts w:ascii="Arial" w:hAnsi="Arial" w:cs="Arial"/>
          <w:color w:val="auto"/>
          <w:szCs w:val="24"/>
        </w:rPr>
        <w:t xml:space="preserve">Boletim de Ocorrência Policial, se </w:t>
      </w:r>
      <w:r w:rsidR="003E4CAF" w:rsidRPr="00FB5342">
        <w:rPr>
          <w:rFonts w:ascii="Arial" w:hAnsi="Arial" w:cs="Arial"/>
          <w:color w:val="auto"/>
          <w:szCs w:val="24"/>
        </w:rPr>
        <w:t>for o caso</w:t>
      </w:r>
      <w:r w:rsidRPr="00FB5342">
        <w:rPr>
          <w:rFonts w:ascii="Arial" w:hAnsi="Arial" w:cs="Arial"/>
          <w:color w:val="auto"/>
          <w:szCs w:val="24"/>
        </w:rPr>
        <w:t>;</w:t>
      </w:r>
    </w:p>
    <w:p w14:paraId="2562D9CB" w14:textId="77777777" w:rsidR="007C2505" w:rsidRPr="00FB5342" w:rsidRDefault="007C2505" w:rsidP="00473E32">
      <w:pPr>
        <w:pStyle w:val="Corpo"/>
        <w:numPr>
          <w:ilvl w:val="0"/>
          <w:numId w:val="41"/>
        </w:numPr>
        <w:spacing w:after="120" w:line="203" w:lineRule="atLeast"/>
        <w:ind w:left="1276" w:right="-1" w:hanging="567"/>
        <w:jc w:val="both"/>
        <w:rPr>
          <w:rFonts w:ascii="Arial" w:hAnsi="Arial" w:cs="Arial"/>
          <w:color w:val="auto"/>
          <w:szCs w:val="24"/>
        </w:rPr>
      </w:pPr>
      <w:r w:rsidRPr="00FB5342">
        <w:rPr>
          <w:rFonts w:ascii="Arial" w:hAnsi="Arial" w:cs="Arial"/>
          <w:color w:val="auto"/>
          <w:szCs w:val="24"/>
        </w:rPr>
        <w:t xml:space="preserve">Carteira Nacional de Habilitação (CNH), na hipótese </w:t>
      </w:r>
      <w:proofErr w:type="gramStart"/>
      <w:r w:rsidRPr="00FB5342">
        <w:rPr>
          <w:rFonts w:ascii="Arial" w:hAnsi="Arial" w:cs="Arial"/>
          <w:color w:val="auto"/>
          <w:szCs w:val="24"/>
        </w:rPr>
        <w:t>do</w:t>
      </w:r>
      <w:proofErr w:type="gramEnd"/>
      <w:r w:rsidRPr="00FB5342">
        <w:rPr>
          <w:rFonts w:ascii="Arial" w:hAnsi="Arial" w:cs="Arial"/>
          <w:color w:val="auto"/>
          <w:szCs w:val="24"/>
        </w:rPr>
        <w:t xml:space="preserve"> sinistro envolver veículo dirigido pelo Segurado;</w:t>
      </w:r>
    </w:p>
    <w:p w14:paraId="5C4A1976" w14:textId="5149BCA1" w:rsidR="007C2505" w:rsidRDefault="007C2505" w:rsidP="00473E32">
      <w:pPr>
        <w:pStyle w:val="Corpo"/>
        <w:numPr>
          <w:ilvl w:val="0"/>
          <w:numId w:val="41"/>
        </w:numPr>
        <w:spacing w:after="120" w:line="203" w:lineRule="atLeast"/>
        <w:ind w:left="1276" w:right="-1" w:hanging="567"/>
        <w:jc w:val="both"/>
        <w:rPr>
          <w:rFonts w:ascii="Arial" w:hAnsi="Arial" w:cs="Arial"/>
          <w:color w:val="auto"/>
          <w:szCs w:val="24"/>
        </w:rPr>
      </w:pPr>
      <w:r w:rsidRPr="00FB5342">
        <w:rPr>
          <w:rFonts w:ascii="Arial" w:hAnsi="Arial" w:cs="Arial"/>
          <w:color w:val="auto"/>
          <w:szCs w:val="24"/>
        </w:rPr>
        <w:t xml:space="preserve">Documento de identificação </w:t>
      </w:r>
      <w:proofErr w:type="gramStart"/>
      <w:r w:rsidRPr="00FB5342">
        <w:rPr>
          <w:rFonts w:ascii="Arial" w:hAnsi="Arial" w:cs="Arial"/>
          <w:color w:val="auto"/>
          <w:szCs w:val="24"/>
        </w:rPr>
        <w:t>do(</w:t>
      </w:r>
      <w:proofErr w:type="gramEnd"/>
      <w:r w:rsidRPr="00FB5342">
        <w:rPr>
          <w:rFonts w:ascii="Arial" w:hAnsi="Arial" w:cs="Arial"/>
          <w:color w:val="auto"/>
          <w:szCs w:val="24"/>
        </w:rPr>
        <w:t>s) beneficiário(s)</w:t>
      </w:r>
      <w:r w:rsidR="00351DAE" w:rsidRPr="00FB5342">
        <w:rPr>
          <w:rFonts w:ascii="Arial" w:hAnsi="Arial" w:cs="Arial"/>
          <w:color w:val="auto"/>
          <w:szCs w:val="24"/>
        </w:rPr>
        <w:t>: cédula de identidade (RG), carteira de trabalho, certidão de nascimento, certidão de casamento ou outros documentos oficiais de identificação que possuam validade no território nacional</w:t>
      </w:r>
      <w:r w:rsidRPr="00FB5342">
        <w:rPr>
          <w:rFonts w:ascii="Arial" w:hAnsi="Arial" w:cs="Arial"/>
          <w:color w:val="auto"/>
          <w:szCs w:val="24"/>
        </w:rPr>
        <w:t>.</w:t>
      </w:r>
    </w:p>
    <w:p w14:paraId="4EFEFE5F" w14:textId="77777777" w:rsidR="00D73AA7" w:rsidRPr="00FB5342" w:rsidRDefault="00D73AA7" w:rsidP="00D73AA7">
      <w:pPr>
        <w:pStyle w:val="Corpo"/>
        <w:spacing w:after="120" w:line="203" w:lineRule="atLeast"/>
        <w:ind w:left="1276" w:right="-1"/>
        <w:jc w:val="both"/>
        <w:rPr>
          <w:rFonts w:ascii="Arial" w:hAnsi="Arial" w:cs="Arial"/>
          <w:color w:val="auto"/>
          <w:szCs w:val="24"/>
        </w:rPr>
      </w:pPr>
    </w:p>
    <w:p w14:paraId="3B3723CA" w14:textId="7A42F907" w:rsidR="007C2505" w:rsidRPr="00FB5342" w:rsidRDefault="007C2505" w:rsidP="005D1DF7">
      <w:pPr>
        <w:pStyle w:val="Ttulo1"/>
        <w:jc w:val="both"/>
        <w:rPr>
          <w:rFonts w:cs="Arial"/>
          <w:snapToGrid w:val="0"/>
        </w:rPr>
      </w:pPr>
      <w:r w:rsidRPr="00FB5342">
        <w:rPr>
          <w:rFonts w:cs="Arial"/>
          <w:snapToGrid w:val="0"/>
        </w:rPr>
        <w:lastRenderedPageBreak/>
        <w:t>CONDIÇÕES ESPECIAIS DA COBERTURA DE REEMBOLSO DE DESPESAS COM FUNERAL (RF)</w:t>
      </w:r>
    </w:p>
    <w:p w14:paraId="3D38D706" w14:textId="2722BEFF" w:rsidR="007C2505" w:rsidRPr="00FB5342" w:rsidRDefault="007C2505" w:rsidP="005D1DF7">
      <w:pPr>
        <w:numPr>
          <w:ilvl w:val="3"/>
          <w:numId w:val="3"/>
        </w:numPr>
        <w:tabs>
          <w:tab w:val="left" w:pos="709"/>
        </w:tabs>
        <w:spacing w:line="203" w:lineRule="atLeast"/>
        <w:ind w:left="709" w:right="-1" w:hanging="709"/>
        <w:jc w:val="both"/>
        <w:rPr>
          <w:rFonts w:cs="Arial"/>
          <w:bCs/>
          <w:snapToGrid w:val="0"/>
        </w:rPr>
      </w:pPr>
      <w:r w:rsidRPr="00FB5342">
        <w:rPr>
          <w:rFonts w:cs="Arial"/>
          <w:bCs/>
          <w:snapToGrid w:val="0"/>
        </w:rPr>
        <w:t xml:space="preserve">Esta cobertura consiste no </w:t>
      </w:r>
      <w:r w:rsidR="00FA3982" w:rsidRPr="00FB5342">
        <w:rPr>
          <w:rFonts w:cs="Arial"/>
        </w:rPr>
        <w:t>reembolso das despesas com o funeral do Segurado, limitado ao valor do Capital Segurado,</w:t>
      </w:r>
      <w:r w:rsidRPr="00FB5342">
        <w:rPr>
          <w:rFonts w:cs="Arial"/>
          <w:bCs/>
          <w:snapToGrid w:val="0"/>
        </w:rPr>
        <w:t xml:space="preserve"> em decorrência de </w:t>
      </w:r>
      <w:r w:rsidR="00FA3982" w:rsidRPr="00FB5342">
        <w:rPr>
          <w:rFonts w:cs="Arial"/>
          <w:bCs/>
          <w:snapToGrid w:val="0"/>
        </w:rPr>
        <w:t xml:space="preserve">falecimento </w:t>
      </w:r>
      <w:r w:rsidR="00FA3982" w:rsidRPr="00FB5342">
        <w:rPr>
          <w:rFonts w:cs="Arial"/>
        </w:rPr>
        <w:t>por causas naturais ou acidentais</w:t>
      </w:r>
      <w:r w:rsidR="00FA3982" w:rsidRPr="00FB5342">
        <w:rPr>
          <w:rFonts w:cs="Arial"/>
          <w:bCs/>
          <w:snapToGrid w:val="0"/>
        </w:rPr>
        <w:t>, ocorrido durante o período de vigência do microsseguro</w:t>
      </w:r>
      <w:r w:rsidRPr="00FB5342">
        <w:rPr>
          <w:rFonts w:cs="Arial"/>
          <w:bCs/>
          <w:snapToGrid w:val="0"/>
        </w:rPr>
        <w:t xml:space="preserve">. </w:t>
      </w:r>
    </w:p>
    <w:p w14:paraId="61E58DDB" w14:textId="46D8CF0A" w:rsidR="00BF717E" w:rsidRPr="00FB5342" w:rsidRDefault="00BF717E" w:rsidP="00473E32">
      <w:pPr>
        <w:pStyle w:val="Corpo"/>
        <w:numPr>
          <w:ilvl w:val="1"/>
          <w:numId w:val="58"/>
        </w:numPr>
        <w:tabs>
          <w:tab w:val="left" w:pos="709"/>
        </w:tabs>
        <w:spacing w:after="120" w:line="203" w:lineRule="atLeast"/>
        <w:ind w:left="709" w:hanging="737"/>
        <w:jc w:val="both"/>
        <w:rPr>
          <w:rFonts w:ascii="Arial" w:hAnsi="Arial" w:cs="Arial"/>
          <w:color w:val="auto"/>
          <w:szCs w:val="24"/>
        </w:rPr>
      </w:pPr>
      <w:r w:rsidRPr="00FB5342">
        <w:rPr>
          <w:rFonts w:ascii="Arial" w:hAnsi="Arial" w:cs="Arial"/>
          <w:bCs/>
          <w:color w:val="auto"/>
          <w:szCs w:val="24"/>
        </w:rPr>
        <w:t xml:space="preserve">Mediante </w:t>
      </w:r>
      <w:r w:rsidR="00FC27B5">
        <w:rPr>
          <w:rFonts w:ascii="Arial" w:hAnsi="Arial" w:cs="Arial"/>
          <w:bCs/>
          <w:color w:val="auto"/>
          <w:szCs w:val="24"/>
        </w:rPr>
        <w:t>informação no Bilhete</w:t>
      </w:r>
      <w:r w:rsidR="008721E0">
        <w:rPr>
          <w:rFonts w:ascii="Arial" w:hAnsi="Arial" w:cs="Arial"/>
          <w:bCs/>
          <w:color w:val="auto"/>
          <w:szCs w:val="24"/>
        </w:rPr>
        <w:t>,</w:t>
      </w:r>
      <w:r w:rsidR="00C072AC">
        <w:rPr>
          <w:rFonts w:ascii="Arial" w:hAnsi="Arial" w:cs="Arial"/>
          <w:bCs/>
          <w:color w:val="auto"/>
          <w:szCs w:val="24"/>
        </w:rPr>
        <w:t xml:space="preserve"> de telefone gratuito de contat</w:t>
      </w:r>
      <w:r w:rsidR="0050740C">
        <w:rPr>
          <w:rFonts w:ascii="Arial" w:hAnsi="Arial" w:cs="Arial"/>
          <w:bCs/>
          <w:color w:val="auto"/>
          <w:szCs w:val="24"/>
        </w:rPr>
        <w:t>o d</w:t>
      </w:r>
      <w:r w:rsidR="008721E0">
        <w:rPr>
          <w:rFonts w:ascii="Arial" w:hAnsi="Arial" w:cs="Arial"/>
          <w:bCs/>
          <w:color w:val="auto"/>
          <w:szCs w:val="24"/>
        </w:rPr>
        <w:t>a</w:t>
      </w:r>
      <w:r w:rsidR="0050740C">
        <w:rPr>
          <w:rFonts w:ascii="Arial" w:hAnsi="Arial" w:cs="Arial"/>
          <w:bCs/>
          <w:color w:val="auto"/>
          <w:szCs w:val="24"/>
        </w:rPr>
        <w:t xml:space="preserve"> central de atendimento</w:t>
      </w:r>
      <w:r w:rsidRPr="00FB5342">
        <w:rPr>
          <w:rFonts w:ascii="Arial" w:hAnsi="Arial" w:cs="Arial"/>
          <w:bCs/>
          <w:color w:val="auto"/>
          <w:szCs w:val="24"/>
        </w:rPr>
        <w:t xml:space="preserve">, esta </w:t>
      </w:r>
      <w:r w:rsidRPr="00FB5342">
        <w:rPr>
          <w:rFonts w:ascii="Arial" w:hAnsi="Arial" w:cs="Arial"/>
          <w:color w:val="auto"/>
          <w:szCs w:val="24"/>
        </w:rPr>
        <w:t xml:space="preserve">cobertura de reembolso de despesas com funeral poderá prever a possibilidade de substituição do reembolso pela prestação de serviços, </w:t>
      </w:r>
      <w:r w:rsidR="0050740C">
        <w:rPr>
          <w:rFonts w:ascii="Arial" w:hAnsi="Arial" w:cs="Arial"/>
          <w:color w:val="auto"/>
          <w:szCs w:val="24"/>
        </w:rPr>
        <w:t xml:space="preserve">sem prejuízo da livre escolha por parte do responsável pelo funeral do Segurado, </w:t>
      </w:r>
      <w:r w:rsidRPr="00FB5342">
        <w:rPr>
          <w:rFonts w:ascii="Arial" w:hAnsi="Arial" w:cs="Arial"/>
          <w:color w:val="auto"/>
          <w:szCs w:val="24"/>
        </w:rPr>
        <w:t xml:space="preserve">garantindo, pelo menos, os seguintes benefícios: </w:t>
      </w:r>
    </w:p>
    <w:p w14:paraId="4E07B098" w14:textId="0AE99FC3" w:rsidR="00BF717E" w:rsidRPr="00FB5342" w:rsidRDefault="00BF717E" w:rsidP="00473E32">
      <w:pPr>
        <w:numPr>
          <w:ilvl w:val="0"/>
          <w:numId w:val="59"/>
        </w:numPr>
        <w:spacing w:line="247" w:lineRule="auto"/>
        <w:ind w:left="1134" w:hanging="425"/>
        <w:jc w:val="both"/>
        <w:rPr>
          <w:rFonts w:cs="Arial"/>
        </w:rPr>
      </w:pPr>
      <w:proofErr w:type="gramStart"/>
      <w:r w:rsidRPr="00FB5342">
        <w:rPr>
          <w:rFonts w:cs="Arial"/>
        </w:rPr>
        <w:t>carro</w:t>
      </w:r>
      <w:proofErr w:type="gramEnd"/>
      <w:r w:rsidRPr="00FB5342">
        <w:rPr>
          <w:rFonts w:cs="Arial"/>
        </w:rPr>
        <w:t xml:space="preserve"> funerário: à disposição da família para o transporte do corpo do </w:t>
      </w:r>
      <w:r w:rsidR="00FC27B5">
        <w:rPr>
          <w:rFonts w:cs="Arial"/>
        </w:rPr>
        <w:t>S</w:t>
      </w:r>
      <w:r w:rsidR="00FC27B5" w:rsidRPr="00FB5342">
        <w:rPr>
          <w:rFonts w:cs="Arial"/>
        </w:rPr>
        <w:t xml:space="preserve">egurado </w:t>
      </w:r>
      <w:r w:rsidRPr="00FB5342">
        <w:rPr>
          <w:rFonts w:cs="Arial"/>
        </w:rPr>
        <w:t xml:space="preserve">desde o local em que estiver até o local do velório e, depois, se for o caso, ao local do sepultamento, desde que dentro do mesmo município; </w:t>
      </w:r>
    </w:p>
    <w:p w14:paraId="01A360D7" w14:textId="207B8A83" w:rsidR="00BF717E" w:rsidRPr="00FB5342" w:rsidRDefault="00BF717E" w:rsidP="00473E32">
      <w:pPr>
        <w:numPr>
          <w:ilvl w:val="0"/>
          <w:numId w:val="59"/>
        </w:numPr>
        <w:spacing w:line="247" w:lineRule="auto"/>
        <w:ind w:left="1134" w:hanging="425"/>
        <w:jc w:val="both"/>
        <w:rPr>
          <w:rFonts w:cs="Arial"/>
        </w:rPr>
      </w:pPr>
      <w:proofErr w:type="gramStart"/>
      <w:r w:rsidRPr="00FB5342">
        <w:rPr>
          <w:rFonts w:cs="Arial"/>
        </w:rPr>
        <w:t>coroa</w:t>
      </w:r>
      <w:proofErr w:type="gramEnd"/>
      <w:r w:rsidRPr="00FB5342">
        <w:rPr>
          <w:rFonts w:cs="Arial"/>
        </w:rPr>
        <w:t xml:space="preserve"> de flores: à disposição da família, confeccionada com flores da época, incluindo uma faixa de dizeres redigida pela própria família; </w:t>
      </w:r>
    </w:p>
    <w:p w14:paraId="73C6D4F2" w14:textId="705021B2" w:rsidR="00BF717E" w:rsidRPr="00FB5342" w:rsidRDefault="00BF717E" w:rsidP="00473E32">
      <w:pPr>
        <w:numPr>
          <w:ilvl w:val="0"/>
          <w:numId w:val="59"/>
        </w:numPr>
        <w:spacing w:line="247" w:lineRule="auto"/>
        <w:ind w:left="1134" w:hanging="425"/>
        <w:jc w:val="both"/>
        <w:rPr>
          <w:rFonts w:cs="Arial"/>
        </w:rPr>
      </w:pPr>
      <w:proofErr w:type="gramStart"/>
      <w:r w:rsidRPr="00FB5342">
        <w:rPr>
          <w:rFonts w:cs="Arial"/>
        </w:rPr>
        <w:t>ornamentação</w:t>
      </w:r>
      <w:proofErr w:type="gramEnd"/>
      <w:r w:rsidRPr="00FB5342">
        <w:rPr>
          <w:rFonts w:cs="Arial"/>
        </w:rPr>
        <w:t xml:space="preserve"> de urna: à disposição da família, flores da época para o interior da urna; </w:t>
      </w:r>
    </w:p>
    <w:p w14:paraId="26C425D0" w14:textId="5104EB3A" w:rsidR="00BF717E" w:rsidRPr="00FB5342" w:rsidRDefault="00BF717E" w:rsidP="00473E32">
      <w:pPr>
        <w:numPr>
          <w:ilvl w:val="0"/>
          <w:numId w:val="59"/>
        </w:numPr>
        <w:spacing w:line="247" w:lineRule="auto"/>
        <w:ind w:left="1134" w:hanging="425"/>
        <w:jc w:val="both"/>
        <w:rPr>
          <w:rFonts w:cs="Arial"/>
        </w:rPr>
      </w:pPr>
      <w:proofErr w:type="gramStart"/>
      <w:r w:rsidRPr="00FB5342">
        <w:rPr>
          <w:rFonts w:cs="Arial"/>
        </w:rPr>
        <w:t>paramentos</w:t>
      </w:r>
      <w:proofErr w:type="gramEnd"/>
      <w:r w:rsidRPr="00FB5342">
        <w:rPr>
          <w:rFonts w:cs="Arial"/>
        </w:rPr>
        <w:t xml:space="preserve">: de responsabilidade do serviço de assistência funeral, os castiçais e velas que acompanham a urna bem como os aparelhos de ozona; </w:t>
      </w:r>
    </w:p>
    <w:p w14:paraId="57D4BC85" w14:textId="390273FF" w:rsidR="00BF717E" w:rsidRPr="00FB5342" w:rsidRDefault="00BF717E" w:rsidP="00473E32">
      <w:pPr>
        <w:numPr>
          <w:ilvl w:val="0"/>
          <w:numId w:val="59"/>
        </w:numPr>
        <w:spacing w:line="247" w:lineRule="auto"/>
        <w:ind w:left="1134" w:hanging="425"/>
        <w:jc w:val="both"/>
        <w:rPr>
          <w:rFonts w:cs="Arial"/>
        </w:rPr>
      </w:pPr>
      <w:proofErr w:type="gramStart"/>
      <w:r w:rsidRPr="00FB5342">
        <w:rPr>
          <w:rFonts w:cs="Arial"/>
        </w:rPr>
        <w:t>registro</w:t>
      </w:r>
      <w:proofErr w:type="gramEnd"/>
      <w:r w:rsidRPr="00FB5342">
        <w:rPr>
          <w:rFonts w:cs="Arial"/>
        </w:rPr>
        <w:t xml:space="preserve"> de óbito: de responsabilidade do serviço de assistência funeral, o registro do óbito em cartório, sendo que, se necessário, será solicitado o acompanhamento de um membro da família; </w:t>
      </w:r>
    </w:p>
    <w:p w14:paraId="1C93334D" w14:textId="76454B25" w:rsidR="00BF717E" w:rsidRPr="00FB5342" w:rsidRDefault="00BF717E" w:rsidP="00473E32">
      <w:pPr>
        <w:numPr>
          <w:ilvl w:val="0"/>
          <w:numId w:val="59"/>
        </w:numPr>
        <w:spacing w:line="247" w:lineRule="auto"/>
        <w:ind w:left="1134" w:hanging="425"/>
        <w:jc w:val="both"/>
        <w:rPr>
          <w:rFonts w:cs="Arial"/>
        </w:rPr>
      </w:pPr>
      <w:proofErr w:type="gramStart"/>
      <w:r w:rsidRPr="00FB5342">
        <w:rPr>
          <w:rFonts w:cs="Arial"/>
        </w:rPr>
        <w:t>sepultamento</w:t>
      </w:r>
      <w:proofErr w:type="gramEnd"/>
      <w:r w:rsidRPr="00FB5342">
        <w:rPr>
          <w:rFonts w:cs="Arial"/>
        </w:rPr>
        <w:t>: de responsabilidade do serviço de assistência funeral, incluindo o pagamento das respectivas taxas relacionadas ao sepultamento nas modal</w:t>
      </w:r>
      <w:r w:rsidR="00E65714">
        <w:rPr>
          <w:rFonts w:cs="Arial"/>
        </w:rPr>
        <w:t>idades municipal ou particular;</w:t>
      </w:r>
    </w:p>
    <w:p w14:paraId="369011CD" w14:textId="297F0262" w:rsidR="00BF717E" w:rsidRPr="00FB5342" w:rsidRDefault="00BF717E" w:rsidP="00473E32">
      <w:pPr>
        <w:numPr>
          <w:ilvl w:val="0"/>
          <w:numId w:val="59"/>
        </w:numPr>
        <w:spacing w:line="247" w:lineRule="auto"/>
        <w:ind w:left="1134" w:hanging="425"/>
        <w:jc w:val="both"/>
        <w:rPr>
          <w:rFonts w:cs="Arial"/>
        </w:rPr>
      </w:pPr>
      <w:proofErr w:type="gramStart"/>
      <w:r w:rsidRPr="00FB5342">
        <w:rPr>
          <w:rFonts w:cs="Arial"/>
        </w:rPr>
        <w:t>caixão</w:t>
      </w:r>
      <w:proofErr w:type="gramEnd"/>
      <w:r w:rsidRPr="00FB5342">
        <w:rPr>
          <w:rFonts w:cs="Arial"/>
        </w:rPr>
        <w:t>: de responsabilidade do serviço de assistência funeral, o pagamento das despesas relacionadas à aquisição da urna funerária</w:t>
      </w:r>
      <w:r w:rsidR="00C072AC">
        <w:rPr>
          <w:rFonts w:cs="Arial"/>
        </w:rPr>
        <w:t xml:space="preserve"> popular</w:t>
      </w:r>
      <w:r w:rsidR="007A5535">
        <w:rPr>
          <w:rFonts w:cs="Arial"/>
        </w:rPr>
        <w:t xml:space="preserve"> ou padrão</w:t>
      </w:r>
      <w:r w:rsidRPr="00FB5342">
        <w:rPr>
          <w:rFonts w:cs="Arial"/>
        </w:rPr>
        <w:t xml:space="preserve">, </w:t>
      </w:r>
      <w:r w:rsidR="007A5535">
        <w:rPr>
          <w:rFonts w:cs="Arial"/>
        </w:rPr>
        <w:t xml:space="preserve">com ou </w:t>
      </w:r>
      <w:r w:rsidR="00C072AC">
        <w:rPr>
          <w:rFonts w:cs="Arial"/>
        </w:rPr>
        <w:t>sem visor</w:t>
      </w:r>
      <w:r w:rsidR="00E65714">
        <w:rPr>
          <w:rFonts w:cs="Arial"/>
        </w:rPr>
        <w:t>;</w:t>
      </w:r>
      <w:r w:rsidRPr="00FB5342">
        <w:rPr>
          <w:rFonts w:cs="Arial"/>
        </w:rPr>
        <w:t xml:space="preserve"> </w:t>
      </w:r>
    </w:p>
    <w:p w14:paraId="5434D261" w14:textId="3C477A15" w:rsidR="00BF717E" w:rsidRPr="00FB5342" w:rsidRDefault="00BF717E" w:rsidP="00473E32">
      <w:pPr>
        <w:numPr>
          <w:ilvl w:val="0"/>
          <w:numId w:val="59"/>
        </w:numPr>
        <w:spacing w:line="247" w:lineRule="auto"/>
        <w:ind w:left="1134" w:hanging="425"/>
        <w:jc w:val="both"/>
        <w:rPr>
          <w:rFonts w:cs="Arial"/>
        </w:rPr>
      </w:pPr>
      <w:proofErr w:type="gramStart"/>
      <w:r w:rsidRPr="00FB5342">
        <w:rPr>
          <w:rFonts w:cs="Arial"/>
        </w:rPr>
        <w:t>representante</w:t>
      </w:r>
      <w:proofErr w:type="gramEnd"/>
      <w:r w:rsidRPr="00FB5342">
        <w:rPr>
          <w:rFonts w:cs="Arial"/>
        </w:rPr>
        <w:t xml:space="preserve"> da prestadora de serviços: pessoa designada pela prestadora de serviço, responsável por providenciar todos os documentos necessários ao encaminhamento do sepultamento junto à funerária, tomando todas as medidas necessárias à realização do funeral, podendo solicitar o acompanhamento de membro da família, caso necessário. </w:t>
      </w:r>
    </w:p>
    <w:p w14:paraId="6B2750E7" w14:textId="2B3008F3" w:rsidR="00BF717E" w:rsidRPr="0050740C" w:rsidRDefault="00697119" w:rsidP="00473E32">
      <w:pPr>
        <w:pStyle w:val="Corpo"/>
        <w:numPr>
          <w:ilvl w:val="1"/>
          <w:numId w:val="58"/>
        </w:numPr>
        <w:tabs>
          <w:tab w:val="left" w:pos="709"/>
        </w:tabs>
        <w:spacing w:after="120" w:line="203" w:lineRule="atLeast"/>
        <w:ind w:left="709" w:hanging="737"/>
        <w:jc w:val="both"/>
        <w:rPr>
          <w:rFonts w:ascii="Arial" w:hAnsi="Arial" w:cs="Arial"/>
          <w:bCs/>
          <w:color w:val="auto"/>
          <w:szCs w:val="24"/>
        </w:rPr>
      </w:pPr>
      <w:r w:rsidRPr="00FB5342">
        <w:rPr>
          <w:rFonts w:ascii="Arial" w:hAnsi="Arial" w:cs="Arial"/>
          <w:color w:val="auto"/>
          <w:szCs w:val="24"/>
        </w:rPr>
        <w:t xml:space="preserve">Quando a cobertura de reembolso das despesas com funeral for substituída pela prestação de serviços de assistência funeral, os benefícios mínimos previstos nestas Condições Especiais deverão estar à disposição da família do </w:t>
      </w:r>
      <w:r w:rsidR="00B15F5E" w:rsidRPr="00FB5342">
        <w:rPr>
          <w:rFonts w:ascii="Arial" w:hAnsi="Arial" w:cs="Arial"/>
          <w:color w:val="auto"/>
          <w:szCs w:val="24"/>
        </w:rPr>
        <w:t>S</w:t>
      </w:r>
      <w:r w:rsidRPr="00FB5342">
        <w:rPr>
          <w:rFonts w:ascii="Arial" w:hAnsi="Arial" w:cs="Arial"/>
          <w:color w:val="auto"/>
          <w:szCs w:val="24"/>
        </w:rPr>
        <w:t xml:space="preserve">egurado no prazo máximo de 24 (vinte e quatro) horas a partir do horário de protocolo de comunicação da ocorrência da morte do </w:t>
      </w:r>
      <w:r w:rsidR="00B15F5E" w:rsidRPr="00FB5342">
        <w:rPr>
          <w:rFonts w:ascii="Arial" w:hAnsi="Arial" w:cs="Arial"/>
          <w:color w:val="auto"/>
          <w:szCs w:val="24"/>
        </w:rPr>
        <w:t>S</w:t>
      </w:r>
      <w:r w:rsidRPr="00FB5342">
        <w:rPr>
          <w:rFonts w:ascii="Arial" w:hAnsi="Arial" w:cs="Arial"/>
          <w:color w:val="auto"/>
          <w:szCs w:val="24"/>
        </w:rPr>
        <w:t>egurado à central de atendimento telefônica da Seguradora.</w:t>
      </w:r>
    </w:p>
    <w:p w14:paraId="2BC285B9" w14:textId="69F6A86C" w:rsidR="0050740C" w:rsidRPr="00FB5342" w:rsidRDefault="0050740C" w:rsidP="00473E32">
      <w:pPr>
        <w:pStyle w:val="Corpo"/>
        <w:numPr>
          <w:ilvl w:val="1"/>
          <w:numId w:val="58"/>
        </w:numPr>
        <w:tabs>
          <w:tab w:val="left" w:pos="709"/>
        </w:tabs>
        <w:spacing w:after="120" w:line="203" w:lineRule="atLeast"/>
        <w:ind w:left="709" w:hanging="737"/>
        <w:jc w:val="both"/>
        <w:rPr>
          <w:rFonts w:ascii="Arial" w:hAnsi="Arial" w:cs="Arial"/>
          <w:bCs/>
          <w:color w:val="auto"/>
          <w:szCs w:val="24"/>
        </w:rPr>
      </w:pPr>
      <w:r>
        <w:rPr>
          <w:rFonts w:ascii="Arial" w:hAnsi="Arial" w:cs="Arial"/>
          <w:color w:val="auto"/>
          <w:szCs w:val="24"/>
        </w:rPr>
        <w:t>O número do protocolo será fornecido no momento do contato inicial.</w:t>
      </w:r>
    </w:p>
    <w:p w14:paraId="26635D43" w14:textId="77777777" w:rsidR="00534BA3" w:rsidRPr="00FB5342" w:rsidRDefault="00534BA3" w:rsidP="005D1DF7">
      <w:pPr>
        <w:pStyle w:val="Corpo"/>
        <w:tabs>
          <w:tab w:val="left" w:pos="709"/>
        </w:tabs>
        <w:spacing w:after="120" w:line="203" w:lineRule="atLeast"/>
        <w:ind w:left="709"/>
        <w:jc w:val="both"/>
        <w:rPr>
          <w:rFonts w:ascii="Arial" w:hAnsi="Arial" w:cs="Arial"/>
          <w:bCs/>
          <w:color w:val="auto"/>
          <w:szCs w:val="24"/>
        </w:rPr>
      </w:pPr>
    </w:p>
    <w:p w14:paraId="3091573E" w14:textId="77777777" w:rsidR="000624F3" w:rsidRDefault="000624F3" w:rsidP="005D1DF7">
      <w:pPr>
        <w:numPr>
          <w:ilvl w:val="3"/>
          <w:numId w:val="3"/>
        </w:numPr>
        <w:tabs>
          <w:tab w:val="left" w:pos="709"/>
        </w:tabs>
        <w:spacing w:line="203" w:lineRule="atLeast"/>
        <w:ind w:left="709" w:right="-1" w:hanging="709"/>
        <w:jc w:val="both"/>
        <w:rPr>
          <w:rFonts w:cs="Arial"/>
          <w:b/>
          <w:iCs/>
        </w:rPr>
      </w:pPr>
      <w:r>
        <w:rPr>
          <w:rFonts w:cs="Arial"/>
          <w:b/>
          <w:iCs/>
        </w:rPr>
        <w:lastRenderedPageBreak/>
        <w:t>RISCOS EXCLUÍDOS</w:t>
      </w:r>
      <w:r w:rsidRPr="00FB5342">
        <w:rPr>
          <w:rFonts w:cs="Arial"/>
          <w:b/>
          <w:iCs/>
        </w:rPr>
        <w:t xml:space="preserve"> </w:t>
      </w:r>
    </w:p>
    <w:p w14:paraId="37CE98E0" w14:textId="7463DA09" w:rsidR="007C2505" w:rsidRPr="00FB5342" w:rsidRDefault="007C2505" w:rsidP="00C85991">
      <w:pPr>
        <w:numPr>
          <w:ilvl w:val="1"/>
          <w:numId w:val="72"/>
        </w:numPr>
        <w:tabs>
          <w:tab w:val="left" w:pos="709"/>
        </w:tabs>
        <w:spacing w:line="203" w:lineRule="atLeast"/>
        <w:ind w:left="709" w:right="-1" w:hanging="709"/>
        <w:jc w:val="both"/>
        <w:rPr>
          <w:rFonts w:cs="Arial"/>
          <w:b/>
          <w:iCs/>
        </w:rPr>
      </w:pPr>
      <w:r w:rsidRPr="00FB5342">
        <w:rPr>
          <w:rFonts w:cs="Arial"/>
          <w:b/>
          <w:iCs/>
        </w:rPr>
        <w:t xml:space="preserve">Ratificam-se as exclusões constantes da cláusula </w:t>
      </w:r>
      <w:r w:rsidR="00BF717E" w:rsidRPr="00FB5342">
        <w:rPr>
          <w:rFonts w:cs="Arial"/>
          <w:b/>
          <w:iCs/>
        </w:rPr>
        <w:t>6</w:t>
      </w:r>
      <w:r w:rsidRPr="00FB5342">
        <w:rPr>
          <w:rFonts w:cs="Arial"/>
          <w:b/>
          <w:iCs/>
        </w:rPr>
        <w:t>. RISCOS EXCLU</w:t>
      </w:r>
      <w:r w:rsidR="00FA3982" w:rsidRPr="00FB5342">
        <w:rPr>
          <w:rFonts w:cs="Arial"/>
          <w:b/>
          <w:iCs/>
        </w:rPr>
        <w:t>Í</w:t>
      </w:r>
      <w:r w:rsidRPr="00FB5342">
        <w:rPr>
          <w:rFonts w:cs="Arial"/>
          <w:b/>
          <w:iCs/>
        </w:rPr>
        <w:t>DOS das Condições Gerais deste seguro.</w:t>
      </w:r>
    </w:p>
    <w:p w14:paraId="52FE5C2B" w14:textId="77777777" w:rsidR="003E4CAF" w:rsidRPr="00FB5342" w:rsidRDefault="003E4CAF" w:rsidP="005D1DF7">
      <w:pPr>
        <w:tabs>
          <w:tab w:val="left" w:pos="709"/>
        </w:tabs>
        <w:spacing w:line="203" w:lineRule="atLeast"/>
        <w:ind w:left="709" w:right="-1"/>
        <w:jc w:val="both"/>
        <w:rPr>
          <w:rFonts w:cs="Arial"/>
          <w:b/>
          <w:iCs/>
        </w:rPr>
      </w:pPr>
    </w:p>
    <w:p w14:paraId="770FBA57" w14:textId="77777777" w:rsidR="007C2505" w:rsidRPr="00FB5342" w:rsidRDefault="007C2505" w:rsidP="005D1DF7">
      <w:pPr>
        <w:numPr>
          <w:ilvl w:val="3"/>
          <w:numId w:val="3"/>
        </w:numPr>
        <w:tabs>
          <w:tab w:val="left" w:pos="709"/>
        </w:tabs>
        <w:spacing w:line="203" w:lineRule="atLeast"/>
        <w:ind w:left="709" w:right="-1" w:hanging="709"/>
        <w:jc w:val="both"/>
        <w:rPr>
          <w:rFonts w:cs="Arial"/>
          <w:b/>
          <w:snapToGrid w:val="0"/>
        </w:rPr>
      </w:pPr>
      <w:r w:rsidRPr="00FB5342">
        <w:rPr>
          <w:rFonts w:cs="Arial"/>
          <w:b/>
          <w:snapToGrid w:val="0"/>
        </w:rPr>
        <w:t>CAPITAL SEGURADO</w:t>
      </w:r>
    </w:p>
    <w:p w14:paraId="647CEDB5" w14:textId="02FF9754" w:rsidR="007C2505" w:rsidRPr="00FB5342" w:rsidRDefault="007C2505" w:rsidP="005D1DF7">
      <w:pPr>
        <w:pStyle w:val="PargrafodaLista"/>
        <w:numPr>
          <w:ilvl w:val="1"/>
          <w:numId w:val="26"/>
        </w:numPr>
        <w:tabs>
          <w:tab w:val="left" w:pos="709"/>
        </w:tabs>
        <w:spacing w:line="203" w:lineRule="atLeast"/>
        <w:ind w:left="709" w:hanging="709"/>
        <w:jc w:val="both"/>
        <w:rPr>
          <w:rFonts w:cs="Arial"/>
          <w:snapToGrid w:val="0"/>
          <w:sz w:val="24"/>
          <w:szCs w:val="24"/>
        </w:rPr>
      </w:pPr>
      <w:r w:rsidRPr="00FB5342">
        <w:rPr>
          <w:rFonts w:cs="Arial"/>
          <w:snapToGrid w:val="0"/>
          <w:sz w:val="24"/>
          <w:szCs w:val="24"/>
        </w:rPr>
        <w:t xml:space="preserve">Para determinação do Capital Segurado, na liquidação dos sinistros, será considerada como data do evento, a data do </w:t>
      </w:r>
      <w:r w:rsidR="00827265" w:rsidRPr="00FB5342">
        <w:rPr>
          <w:rFonts w:cs="Arial"/>
          <w:snapToGrid w:val="0"/>
          <w:sz w:val="24"/>
          <w:szCs w:val="24"/>
        </w:rPr>
        <w:t>falecimento</w:t>
      </w:r>
      <w:r w:rsidRPr="00FB5342">
        <w:rPr>
          <w:rFonts w:cs="Arial"/>
          <w:snapToGrid w:val="0"/>
          <w:sz w:val="24"/>
          <w:szCs w:val="24"/>
        </w:rPr>
        <w:t xml:space="preserve"> do Segurado.</w:t>
      </w:r>
    </w:p>
    <w:p w14:paraId="4C627F57" w14:textId="39898B6B" w:rsidR="007C2505" w:rsidRPr="00FB5342" w:rsidRDefault="007C2505" w:rsidP="005D1DF7">
      <w:pPr>
        <w:pStyle w:val="PargrafodaLista"/>
        <w:numPr>
          <w:ilvl w:val="1"/>
          <w:numId w:val="26"/>
        </w:numPr>
        <w:tabs>
          <w:tab w:val="left" w:pos="709"/>
        </w:tabs>
        <w:spacing w:line="203" w:lineRule="atLeast"/>
        <w:ind w:left="709" w:hanging="709"/>
        <w:jc w:val="both"/>
        <w:rPr>
          <w:rFonts w:cs="Arial"/>
          <w:snapToGrid w:val="0"/>
          <w:sz w:val="24"/>
          <w:szCs w:val="24"/>
        </w:rPr>
      </w:pPr>
      <w:r w:rsidRPr="00FB5342">
        <w:rPr>
          <w:rFonts w:cs="Arial"/>
          <w:snapToGrid w:val="0"/>
          <w:sz w:val="24"/>
          <w:szCs w:val="24"/>
        </w:rPr>
        <w:t>Tendo sido paga indenização decorrente de morte do Segurado</w:t>
      </w:r>
      <w:r w:rsidR="00534BA3" w:rsidRPr="00FB5342">
        <w:rPr>
          <w:rFonts w:cs="Arial"/>
          <w:snapToGrid w:val="0"/>
          <w:sz w:val="24"/>
          <w:szCs w:val="24"/>
        </w:rPr>
        <w:t xml:space="preserve"> Principal</w:t>
      </w:r>
      <w:r w:rsidR="00D27F81">
        <w:rPr>
          <w:rFonts w:cs="Arial"/>
          <w:snapToGrid w:val="0"/>
          <w:sz w:val="24"/>
          <w:szCs w:val="24"/>
        </w:rPr>
        <w:t xml:space="preserve"> ou Dependente</w:t>
      </w:r>
      <w:r w:rsidRPr="00FB5342">
        <w:rPr>
          <w:rFonts w:cs="Arial"/>
          <w:snapToGrid w:val="0"/>
          <w:sz w:val="24"/>
          <w:szCs w:val="24"/>
        </w:rPr>
        <w:t xml:space="preserve">, o </w:t>
      </w:r>
      <w:r w:rsidRPr="00FB5342">
        <w:rPr>
          <w:rFonts w:cs="Arial"/>
          <w:sz w:val="24"/>
          <w:szCs w:val="24"/>
        </w:rPr>
        <w:t>Bilhete</w:t>
      </w:r>
      <w:r w:rsidRPr="00FB5342">
        <w:rPr>
          <w:rFonts w:cs="Arial"/>
          <w:snapToGrid w:val="0"/>
          <w:sz w:val="24"/>
          <w:szCs w:val="24"/>
        </w:rPr>
        <w:t xml:space="preserve"> será automaticamente cancelado.</w:t>
      </w:r>
    </w:p>
    <w:p w14:paraId="3EC2E467" w14:textId="77777777" w:rsidR="007C2505" w:rsidRPr="00FB5342" w:rsidRDefault="007C2505" w:rsidP="005D1DF7">
      <w:pPr>
        <w:pStyle w:val="Corpo"/>
        <w:spacing w:after="120" w:line="203" w:lineRule="atLeast"/>
        <w:ind w:left="851"/>
        <w:jc w:val="both"/>
        <w:rPr>
          <w:rFonts w:ascii="Arial" w:hAnsi="Arial" w:cs="Arial"/>
          <w:color w:val="auto"/>
          <w:szCs w:val="24"/>
        </w:rPr>
      </w:pPr>
    </w:p>
    <w:p w14:paraId="264A6ABA" w14:textId="77777777" w:rsidR="007C2505" w:rsidRPr="00FB5342" w:rsidRDefault="007C2505" w:rsidP="005D1DF7">
      <w:pPr>
        <w:numPr>
          <w:ilvl w:val="3"/>
          <w:numId w:val="3"/>
        </w:numPr>
        <w:tabs>
          <w:tab w:val="left" w:pos="709"/>
        </w:tabs>
        <w:spacing w:line="203" w:lineRule="atLeast"/>
        <w:ind w:left="709" w:right="-1" w:hanging="709"/>
        <w:jc w:val="both"/>
        <w:rPr>
          <w:rFonts w:cs="Arial"/>
          <w:b/>
          <w:snapToGrid w:val="0"/>
        </w:rPr>
      </w:pPr>
      <w:r w:rsidRPr="00FB5342">
        <w:rPr>
          <w:rFonts w:cs="Arial"/>
          <w:b/>
          <w:snapToGrid w:val="0"/>
        </w:rPr>
        <w:t>DOCUMENTOS PARA REGULAÇÃO DE SINISTRO</w:t>
      </w:r>
    </w:p>
    <w:p w14:paraId="0FED2310" w14:textId="18184D98" w:rsidR="007C2505" w:rsidRPr="00FB5342" w:rsidRDefault="001C7F33" w:rsidP="005D1DF7">
      <w:pPr>
        <w:pStyle w:val="Corpo"/>
        <w:spacing w:after="120" w:line="203" w:lineRule="atLeast"/>
        <w:ind w:left="709" w:right="-1" w:hanging="709"/>
        <w:jc w:val="both"/>
        <w:rPr>
          <w:rFonts w:ascii="Arial" w:hAnsi="Arial" w:cs="Arial"/>
          <w:color w:val="auto"/>
          <w:szCs w:val="24"/>
        </w:rPr>
      </w:pPr>
      <w:r w:rsidRPr="00FB5342">
        <w:rPr>
          <w:rFonts w:ascii="Arial" w:hAnsi="Arial" w:cs="Arial"/>
          <w:color w:val="auto"/>
          <w:szCs w:val="24"/>
        </w:rPr>
        <w:t>4</w:t>
      </w:r>
      <w:r w:rsidR="00FA3982" w:rsidRPr="00FB5342">
        <w:rPr>
          <w:rFonts w:ascii="Arial" w:hAnsi="Arial" w:cs="Arial"/>
          <w:color w:val="auto"/>
          <w:szCs w:val="24"/>
        </w:rPr>
        <w:t xml:space="preserve">.1. </w:t>
      </w:r>
      <w:r w:rsidR="00FA3982" w:rsidRPr="00FB5342">
        <w:rPr>
          <w:rFonts w:ascii="Arial" w:hAnsi="Arial" w:cs="Arial"/>
          <w:color w:val="auto"/>
          <w:szCs w:val="24"/>
        </w:rPr>
        <w:tab/>
      </w:r>
      <w:r w:rsidR="007C2505" w:rsidRPr="00FB5342">
        <w:rPr>
          <w:rFonts w:ascii="Arial" w:hAnsi="Arial" w:cs="Arial"/>
          <w:color w:val="auto"/>
          <w:szCs w:val="24"/>
        </w:rPr>
        <w:t xml:space="preserve">Em complemento </w:t>
      </w:r>
      <w:r w:rsidR="00BC4751" w:rsidRPr="00FB5342">
        <w:rPr>
          <w:rFonts w:ascii="Arial" w:hAnsi="Arial" w:cs="Arial"/>
          <w:color w:val="auto"/>
          <w:szCs w:val="24"/>
        </w:rPr>
        <w:t>ao item 13.2 da CLÁUSULA 13. OCORRÊNCIA DE SINISTROS</w:t>
      </w:r>
      <w:r w:rsidR="007C2505" w:rsidRPr="00FB5342">
        <w:rPr>
          <w:rFonts w:ascii="Arial" w:hAnsi="Arial" w:cs="Arial"/>
          <w:color w:val="auto"/>
          <w:szCs w:val="24"/>
        </w:rPr>
        <w:t xml:space="preserve"> das Condições Gerais deste seguro, para análise de sinistro desta cobertura o beneficiário deverá apresentar os seguintes documentos:</w:t>
      </w:r>
    </w:p>
    <w:p w14:paraId="1766C6DA" w14:textId="0875C7ED" w:rsidR="007C2505" w:rsidRPr="00FB5342" w:rsidRDefault="007C2505" w:rsidP="00473E32">
      <w:pPr>
        <w:pStyle w:val="Corpo"/>
        <w:numPr>
          <w:ilvl w:val="0"/>
          <w:numId w:val="42"/>
        </w:numPr>
        <w:spacing w:after="120" w:line="203" w:lineRule="atLeast"/>
        <w:ind w:left="1276" w:right="-1" w:hanging="567"/>
        <w:jc w:val="both"/>
        <w:rPr>
          <w:rFonts w:ascii="Arial" w:hAnsi="Arial" w:cs="Arial"/>
          <w:color w:val="auto"/>
          <w:szCs w:val="24"/>
        </w:rPr>
      </w:pPr>
      <w:r w:rsidRPr="00FB5342">
        <w:rPr>
          <w:rFonts w:ascii="Arial" w:hAnsi="Arial" w:cs="Arial"/>
          <w:color w:val="auto"/>
          <w:szCs w:val="24"/>
        </w:rPr>
        <w:t>Aviso de Sinistro, devidamente preenchido e assinado;</w:t>
      </w:r>
    </w:p>
    <w:p w14:paraId="5CE748D9" w14:textId="77777777" w:rsidR="007C2505" w:rsidRPr="00FB5342" w:rsidRDefault="007C2505" w:rsidP="00473E32">
      <w:pPr>
        <w:pStyle w:val="Corpo"/>
        <w:numPr>
          <w:ilvl w:val="0"/>
          <w:numId w:val="42"/>
        </w:numPr>
        <w:spacing w:after="120" w:line="203" w:lineRule="atLeast"/>
        <w:ind w:left="1276" w:right="-1" w:hanging="567"/>
        <w:jc w:val="both"/>
        <w:rPr>
          <w:rFonts w:ascii="Arial" w:hAnsi="Arial" w:cs="Arial"/>
          <w:color w:val="auto"/>
          <w:szCs w:val="24"/>
        </w:rPr>
      </w:pPr>
      <w:r w:rsidRPr="00FB5342">
        <w:rPr>
          <w:rFonts w:ascii="Arial" w:hAnsi="Arial" w:cs="Arial"/>
          <w:color w:val="auto"/>
          <w:szCs w:val="24"/>
        </w:rPr>
        <w:t>Certidão de Óbito do Segurado;</w:t>
      </w:r>
    </w:p>
    <w:p w14:paraId="7C506903" w14:textId="1D27DA29" w:rsidR="003E4CAF" w:rsidRPr="00FB5342" w:rsidRDefault="003E4CAF" w:rsidP="00473E32">
      <w:pPr>
        <w:pStyle w:val="Corpo"/>
        <w:numPr>
          <w:ilvl w:val="0"/>
          <w:numId w:val="42"/>
        </w:numPr>
        <w:spacing w:after="120" w:line="203" w:lineRule="atLeast"/>
        <w:ind w:left="1276" w:right="-1" w:hanging="567"/>
        <w:jc w:val="both"/>
        <w:rPr>
          <w:rFonts w:ascii="Arial" w:hAnsi="Arial" w:cs="Arial"/>
          <w:color w:val="auto"/>
          <w:szCs w:val="24"/>
        </w:rPr>
      </w:pPr>
      <w:r w:rsidRPr="00FB5342">
        <w:rPr>
          <w:rFonts w:ascii="Arial" w:hAnsi="Arial" w:cs="Arial"/>
          <w:color w:val="auto"/>
          <w:szCs w:val="24"/>
        </w:rPr>
        <w:t>Notas fiscais e outros comprovantes originais das despesas efetuadas com o funeral do segurado</w:t>
      </w:r>
      <w:r w:rsidR="008721E0">
        <w:rPr>
          <w:rFonts w:ascii="Arial" w:hAnsi="Arial" w:cs="Arial"/>
          <w:color w:val="auto"/>
          <w:szCs w:val="24"/>
        </w:rPr>
        <w:t xml:space="preserve">, exceto quando o beneficiário optar </w:t>
      </w:r>
      <w:r w:rsidR="008721E0" w:rsidRPr="00FB5342">
        <w:rPr>
          <w:rFonts w:ascii="Arial" w:hAnsi="Arial" w:cs="Arial"/>
          <w:color w:val="auto"/>
          <w:szCs w:val="24"/>
        </w:rPr>
        <w:t>pela prestação de serviços</w:t>
      </w:r>
      <w:r w:rsidR="008721E0">
        <w:rPr>
          <w:rFonts w:ascii="Arial" w:hAnsi="Arial" w:cs="Arial"/>
          <w:color w:val="auto"/>
          <w:szCs w:val="24"/>
        </w:rPr>
        <w:t xml:space="preserve"> descrit</w:t>
      </w:r>
      <w:r w:rsidR="00DC7508">
        <w:rPr>
          <w:rFonts w:ascii="Arial" w:hAnsi="Arial" w:cs="Arial"/>
          <w:color w:val="auto"/>
          <w:szCs w:val="24"/>
        </w:rPr>
        <w:t>a</w:t>
      </w:r>
      <w:r w:rsidR="008721E0">
        <w:rPr>
          <w:rFonts w:ascii="Arial" w:hAnsi="Arial" w:cs="Arial"/>
          <w:color w:val="auto"/>
          <w:szCs w:val="24"/>
        </w:rPr>
        <w:t xml:space="preserve"> no item 1.1 desta cobertura</w:t>
      </w:r>
      <w:r w:rsidRPr="00FB5342">
        <w:rPr>
          <w:rFonts w:ascii="Arial" w:hAnsi="Arial" w:cs="Arial"/>
          <w:color w:val="auto"/>
          <w:szCs w:val="24"/>
        </w:rPr>
        <w:t>;</w:t>
      </w:r>
    </w:p>
    <w:p w14:paraId="7428209E" w14:textId="36A988DF" w:rsidR="007C2505" w:rsidRPr="00FB5342" w:rsidRDefault="007C2505" w:rsidP="00473E32">
      <w:pPr>
        <w:pStyle w:val="Corpo"/>
        <w:numPr>
          <w:ilvl w:val="0"/>
          <w:numId w:val="42"/>
        </w:numPr>
        <w:spacing w:after="120" w:line="203" w:lineRule="atLeast"/>
        <w:ind w:left="1276" w:right="-1" w:hanging="567"/>
        <w:jc w:val="both"/>
        <w:rPr>
          <w:rFonts w:ascii="Arial" w:hAnsi="Arial" w:cs="Arial"/>
          <w:color w:val="auto"/>
          <w:szCs w:val="24"/>
        </w:rPr>
      </w:pPr>
      <w:r w:rsidRPr="00FB5342">
        <w:rPr>
          <w:rFonts w:ascii="Arial" w:hAnsi="Arial" w:cs="Arial"/>
          <w:color w:val="auto"/>
          <w:szCs w:val="24"/>
        </w:rPr>
        <w:t xml:space="preserve">Documento de identificação </w:t>
      </w:r>
      <w:proofErr w:type="gramStart"/>
      <w:r w:rsidR="003E4CAF" w:rsidRPr="00FB5342">
        <w:rPr>
          <w:rFonts w:ascii="Arial" w:hAnsi="Arial" w:cs="Arial"/>
          <w:color w:val="auto"/>
          <w:szCs w:val="24"/>
        </w:rPr>
        <w:t>daquele(</w:t>
      </w:r>
      <w:proofErr w:type="gramEnd"/>
      <w:r w:rsidR="003E4CAF" w:rsidRPr="00FB5342">
        <w:rPr>
          <w:rFonts w:ascii="Arial" w:hAnsi="Arial" w:cs="Arial"/>
          <w:color w:val="auto"/>
          <w:szCs w:val="24"/>
        </w:rPr>
        <w:t>s) que realizou/realizaram as despesas</w:t>
      </w:r>
      <w:r w:rsidR="00DC7508">
        <w:rPr>
          <w:rFonts w:ascii="Arial" w:hAnsi="Arial" w:cs="Arial"/>
          <w:color w:val="auto"/>
          <w:szCs w:val="24"/>
        </w:rPr>
        <w:t xml:space="preserve"> ou solicitou a prestação de serviços</w:t>
      </w:r>
      <w:r w:rsidR="00351DAE" w:rsidRPr="00FB5342">
        <w:rPr>
          <w:rFonts w:ascii="Arial" w:hAnsi="Arial" w:cs="Arial"/>
          <w:color w:val="auto"/>
          <w:szCs w:val="24"/>
        </w:rPr>
        <w:t>: cédula de identidade (RG), carteira de trabalho, certidão de nascimento, certidão de casamento ou outros documentos oficiais de identificação que possuam validade no território nacional</w:t>
      </w:r>
      <w:r w:rsidRPr="00FB5342">
        <w:rPr>
          <w:rFonts w:ascii="Arial" w:hAnsi="Arial" w:cs="Arial"/>
          <w:color w:val="auto"/>
          <w:szCs w:val="24"/>
        </w:rPr>
        <w:t>.</w:t>
      </w:r>
    </w:p>
    <w:p w14:paraId="5B327ECB" w14:textId="77777777" w:rsidR="007C2505" w:rsidRPr="00FB5342" w:rsidRDefault="007C2505" w:rsidP="005D1DF7">
      <w:pPr>
        <w:tabs>
          <w:tab w:val="left" w:pos="0"/>
          <w:tab w:val="left" w:pos="851"/>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3" w:lineRule="atLeast"/>
        <w:jc w:val="both"/>
        <w:rPr>
          <w:rFonts w:cs="Arial"/>
          <w:bCs/>
          <w:snapToGrid w:val="0"/>
        </w:rPr>
      </w:pPr>
    </w:p>
    <w:p w14:paraId="6C67D454" w14:textId="77777777" w:rsidR="00FA3982" w:rsidRDefault="00FA3982" w:rsidP="005D1DF7">
      <w:pPr>
        <w:tabs>
          <w:tab w:val="left" w:pos="0"/>
          <w:tab w:val="left" w:pos="851"/>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3" w:lineRule="atLeast"/>
        <w:jc w:val="both"/>
        <w:rPr>
          <w:rFonts w:cs="Arial"/>
          <w:bCs/>
          <w:snapToGrid w:val="0"/>
        </w:rPr>
      </w:pPr>
    </w:p>
    <w:p w14:paraId="16CE04B8" w14:textId="77777777" w:rsidR="00C10C15" w:rsidRDefault="00C10C15" w:rsidP="005D1DF7">
      <w:pPr>
        <w:tabs>
          <w:tab w:val="left" w:pos="0"/>
          <w:tab w:val="left" w:pos="851"/>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3" w:lineRule="atLeast"/>
        <w:jc w:val="both"/>
        <w:rPr>
          <w:rFonts w:cs="Arial"/>
          <w:bCs/>
          <w:snapToGrid w:val="0"/>
        </w:rPr>
      </w:pPr>
    </w:p>
    <w:p w14:paraId="45D76307" w14:textId="436EF05F" w:rsidR="007C2505" w:rsidRPr="00FB5342" w:rsidRDefault="007C2505" w:rsidP="005D1DF7">
      <w:pPr>
        <w:jc w:val="both"/>
        <w:rPr>
          <w:rFonts w:cs="Arial"/>
          <w:b/>
          <w:snapToGrid w:val="0"/>
        </w:rPr>
      </w:pPr>
      <w:r w:rsidRPr="00FB5342">
        <w:rPr>
          <w:rFonts w:cs="Arial"/>
          <w:b/>
          <w:snapToGrid w:val="0"/>
        </w:rPr>
        <w:t>CONDIÇÕES ESPECIAIS DA COBERTURA DE INVALIDEZ PERMANENTE TOTAL POR ACIDENTE (IPTA)</w:t>
      </w:r>
    </w:p>
    <w:p w14:paraId="67883AF5" w14:textId="77777777" w:rsidR="007C2505" w:rsidRPr="00FB5342" w:rsidRDefault="007C2505" w:rsidP="005D1DF7">
      <w:pPr>
        <w:pStyle w:val="PargrafodaLista"/>
        <w:keepNext/>
        <w:numPr>
          <w:ilvl w:val="0"/>
          <w:numId w:val="27"/>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3" w:lineRule="atLeast"/>
        <w:ind w:left="709" w:hanging="709"/>
        <w:jc w:val="both"/>
        <w:outlineLvl w:val="0"/>
        <w:rPr>
          <w:rFonts w:cs="Arial"/>
          <w:bCs/>
          <w:snapToGrid w:val="0"/>
          <w:sz w:val="24"/>
          <w:szCs w:val="24"/>
        </w:rPr>
      </w:pPr>
      <w:r w:rsidRPr="00FB5342">
        <w:rPr>
          <w:rFonts w:cs="Arial"/>
          <w:bCs/>
          <w:snapToGrid w:val="0"/>
          <w:sz w:val="24"/>
          <w:szCs w:val="24"/>
        </w:rPr>
        <w:t xml:space="preserve">Esta cobertura consiste no pagamento do Capital Segurado, de uma única vez, em caso da perda total ou impotência funcional definitiva dos membros ou órgãos definidos nestas Condições Especiais, em decorrência de lesão física sofrida pelo Segurado, provocada por acidente pessoal coberto. </w:t>
      </w:r>
    </w:p>
    <w:p w14:paraId="0021476A" w14:textId="07E3C4CE" w:rsidR="007C2505" w:rsidRPr="00FB5342" w:rsidRDefault="007C2505" w:rsidP="005D1DF7">
      <w:pPr>
        <w:pStyle w:val="PargrafodaLista"/>
        <w:keepNext/>
        <w:numPr>
          <w:ilvl w:val="1"/>
          <w:numId w:val="27"/>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3" w:lineRule="atLeast"/>
        <w:ind w:left="709" w:hanging="709"/>
        <w:jc w:val="both"/>
        <w:outlineLvl w:val="0"/>
        <w:rPr>
          <w:rFonts w:cs="Arial"/>
          <w:bCs/>
          <w:snapToGrid w:val="0"/>
          <w:sz w:val="24"/>
          <w:szCs w:val="24"/>
        </w:rPr>
      </w:pPr>
      <w:r w:rsidRPr="00FB5342">
        <w:rPr>
          <w:rFonts w:cs="Arial"/>
          <w:bCs/>
          <w:snapToGrid w:val="0"/>
          <w:sz w:val="24"/>
          <w:szCs w:val="24"/>
        </w:rPr>
        <w:t>Para efeito de indenização, consideram-se como Invalidez Permanente Total por Acidente os eventos relacionados abaixo, mediante comprovação por laudo médico, e desde que tais lesões sejam insuscetíveis de reabilitação ou recuperação pelos meios terapêuticos disponíveis no momento de sua constatação:</w:t>
      </w:r>
    </w:p>
    <w:p w14:paraId="17BD5034" w14:textId="77777777" w:rsidR="007C2505" w:rsidRPr="00FB5342" w:rsidRDefault="007C2505" w:rsidP="005D1DF7">
      <w:pPr>
        <w:pStyle w:val="PargrafodaLista"/>
        <w:numPr>
          <w:ilvl w:val="1"/>
          <w:numId w:val="28"/>
        </w:numPr>
        <w:spacing w:line="203" w:lineRule="atLeast"/>
        <w:ind w:right="-1" w:hanging="502"/>
        <w:jc w:val="both"/>
        <w:rPr>
          <w:rFonts w:cs="Arial"/>
          <w:bCs/>
          <w:snapToGrid w:val="0"/>
          <w:sz w:val="24"/>
          <w:szCs w:val="24"/>
        </w:rPr>
      </w:pPr>
      <w:r w:rsidRPr="00FB5342">
        <w:rPr>
          <w:rFonts w:cs="Arial"/>
          <w:bCs/>
          <w:snapToGrid w:val="0"/>
          <w:sz w:val="24"/>
          <w:szCs w:val="24"/>
        </w:rPr>
        <w:t>Perda total da visão de ambos os olhos;</w:t>
      </w:r>
    </w:p>
    <w:p w14:paraId="54BA9230" w14:textId="77777777" w:rsidR="007C2505" w:rsidRPr="00FB5342" w:rsidRDefault="007C2505" w:rsidP="005D1DF7">
      <w:pPr>
        <w:pStyle w:val="PargrafodaLista"/>
        <w:numPr>
          <w:ilvl w:val="1"/>
          <w:numId w:val="28"/>
        </w:numPr>
        <w:spacing w:line="203" w:lineRule="atLeast"/>
        <w:ind w:right="-1" w:hanging="502"/>
        <w:jc w:val="both"/>
        <w:rPr>
          <w:rFonts w:cs="Arial"/>
          <w:bCs/>
          <w:snapToGrid w:val="0"/>
          <w:sz w:val="24"/>
          <w:szCs w:val="24"/>
        </w:rPr>
      </w:pPr>
      <w:r w:rsidRPr="00FB5342">
        <w:rPr>
          <w:rFonts w:cs="Arial"/>
          <w:bCs/>
          <w:snapToGrid w:val="0"/>
          <w:sz w:val="24"/>
          <w:szCs w:val="24"/>
        </w:rPr>
        <w:t>Perda total do uso de ambos os membros superiores;</w:t>
      </w:r>
    </w:p>
    <w:p w14:paraId="14872598" w14:textId="77777777" w:rsidR="007C2505" w:rsidRPr="00FB5342" w:rsidRDefault="007C2505" w:rsidP="005D1DF7">
      <w:pPr>
        <w:pStyle w:val="PargrafodaLista"/>
        <w:numPr>
          <w:ilvl w:val="1"/>
          <w:numId w:val="28"/>
        </w:numPr>
        <w:spacing w:line="203" w:lineRule="atLeast"/>
        <w:ind w:right="-1" w:hanging="502"/>
        <w:jc w:val="both"/>
        <w:rPr>
          <w:rFonts w:cs="Arial"/>
          <w:bCs/>
          <w:snapToGrid w:val="0"/>
          <w:sz w:val="24"/>
          <w:szCs w:val="24"/>
        </w:rPr>
      </w:pPr>
      <w:r w:rsidRPr="00FB5342">
        <w:rPr>
          <w:rFonts w:cs="Arial"/>
          <w:bCs/>
          <w:snapToGrid w:val="0"/>
          <w:sz w:val="24"/>
          <w:szCs w:val="24"/>
        </w:rPr>
        <w:lastRenderedPageBreak/>
        <w:t>Perda total do uso de ambos os membros inferiores;</w:t>
      </w:r>
    </w:p>
    <w:p w14:paraId="1FBA0253" w14:textId="77777777" w:rsidR="007C2505" w:rsidRPr="00FB5342" w:rsidRDefault="007C2505" w:rsidP="005D1DF7">
      <w:pPr>
        <w:pStyle w:val="PargrafodaLista"/>
        <w:numPr>
          <w:ilvl w:val="1"/>
          <w:numId w:val="28"/>
        </w:numPr>
        <w:spacing w:line="203" w:lineRule="atLeast"/>
        <w:ind w:right="-1" w:hanging="502"/>
        <w:jc w:val="both"/>
        <w:rPr>
          <w:rFonts w:cs="Arial"/>
          <w:bCs/>
          <w:snapToGrid w:val="0"/>
          <w:sz w:val="24"/>
          <w:szCs w:val="24"/>
        </w:rPr>
      </w:pPr>
      <w:r w:rsidRPr="00FB5342">
        <w:rPr>
          <w:rFonts w:cs="Arial"/>
          <w:bCs/>
          <w:snapToGrid w:val="0"/>
          <w:sz w:val="24"/>
          <w:szCs w:val="24"/>
        </w:rPr>
        <w:t>Perda total do uso de ambas as mãos;</w:t>
      </w:r>
    </w:p>
    <w:p w14:paraId="3DF7F648" w14:textId="77777777" w:rsidR="007C2505" w:rsidRPr="00FB5342" w:rsidRDefault="007C2505" w:rsidP="005D1DF7">
      <w:pPr>
        <w:pStyle w:val="PargrafodaLista"/>
        <w:numPr>
          <w:ilvl w:val="1"/>
          <w:numId w:val="28"/>
        </w:numPr>
        <w:spacing w:line="203" w:lineRule="atLeast"/>
        <w:ind w:right="-1" w:hanging="502"/>
        <w:jc w:val="both"/>
        <w:rPr>
          <w:rFonts w:cs="Arial"/>
          <w:bCs/>
          <w:snapToGrid w:val="0"/>
          <w:sz w:val="24"/>
          <w:szCs w:val="24"/>
        </w:rPr>
      </w:pPr>
      <w:r w:rsidRPr="00FB5342">
        <w:rPr>
          <w:rFonts w:cs="Arial"/>
          <w:bCs/>
          <w:snapToGrid w:val="0"/>
          <w:sz w:val="24"/>
          <w:szCs w:val="24"/>
        </w:rPr>
        <w:t>Perda total do uso de um membro superior e um membro inferior;</w:t>
      </w:r>
    </w:p>
    <w:p w14:paraId="6CAFF09C" w14:textId="77777777" w:rsidR="007C2505" w:rsidRPr="00FB5342" w:rsidRDefault="007C2505" w:rsidP="005D1DF7">
      <w:pPr>
        <w:pStyle w:val="PargrafodaLista"/>
        <w:numPr>
          <w:ilvl w:val="1"/>
          <w:numId w:val="28"/>
        </w:numPr>
        <w:spacing w:line="203" w:lineRule="atLeast"/>
        <w:ind w:right="-1" w:hanging="502"/>
        <w:jc w:val="both"/>
        <w:rPr>
          <w:rFonts w:cs="Arial"/>
          <w:bCs/>
          <w:snapToGrid w:val="0"/>
          <w:sz w:val="24"/>
          <w:szCs w:val="24"/>
        </w:rPr>
      </w:pPr>
      <w:r w:rsidRPr="00FB5342">
        <w:rPr>
          <w:rFonts w:cs="Arial"/>
          <w:bCs/>
          <w:snapToGrid w:val="0"/>
          <w:sz w:val="24"/>
          <w:szCs w:val="24"/>
        </w:rPr>
        <w:t>Perda total do uso de uma das mãos e de um dos pés;</w:t>
      </w:r>
    </w:p>
    <w:p w14:paraId="34AE8350" w14:textId="77777777" w:rsidR="007C2505" w:rsidRPr="00FB5342" w:rsidRDefault="007C2505" w:rsidP="005D1DF7">
      <w:pPr>
        <w:pStyle w:val="PargrafodaLista"/>
        <w:numPr>
          <w:ilvl w:val="1"/>
          <w:numId w:val="28"/>
        </w:numPr>
        <w:spacing w:line="203" w:lineRule="atLeast"/>
        <w:ind w:right="-1" w:hanging="502"/>
        <w:jc w:val="both"/>
        <w:rPr>
          <w:rFonts w:cs="Arial"/>
          <w:bCs/>
          <w:snapToGrid w:val="0"/>
          <w:sz w:val="24"/>
          <w:szCs w:val="24"/>
        </w:rPr>
      </w:pPr>
      <w:r w:rsidRPr="00FB5342">
        <w:rPr>
          <w:rFonts w:cs="Arial"/>
          <w:bCs/>
          <w:snapToGrid w:val="0"/>
          <w:sz w:val="24"/>
          <w:szCs w:val="24"/>
        </w:rPr>
        <w:t>Perda total do uso de ambos os pés; e</w:t>
      </w:r>
    </w:p>
    <w:p w14:paraId="25F06A9B" w14:textId="77777777" w:rsidR="007C2505" w:rsidRPr="00FB5342" w:rsidRDefault="007C2505" w:rsidP="005D1DF7">
      <w:pPr>
        <w:pStyle w:val="PargrafodaLista"/>
        <w:numPr>
          <w:ilvl w:val="1"/>
          <w:numId w:val="28"/>
        </w:numPr>
        <w:spacing w:line="203" w:lineRule="atLeast"/>
        <w:ind w:right="-1" w:hanging="502"/>
        <w:jc w:val="both"/>
        <w:rPr>
          <w:rFonts w:cs="Arial"/>
          <w:bCs/>
          <w:snapToGrid w:val="0"/>
          <w:sz w:val="24"/>
          <w:szCs w:val="24"/>
        </w:rPr>
      </w:pPr>
      <w:r w:rsidRPr="00FB5342">
        <w:rPr>
          <w:rFonts w:cs="Arial"/>
          <w:bCs/>
          <w:snapToGrid w:val="0"/>
          <w:sz w:val="24"/>
          <w:szCs w:val="24"/>
        </w:rPr>
        <w:t>Alienação mental total incurável.</w:t>
      </w:r>
    </w:p>
    <w:p w14:paraId="2EFD2F0F" w14:textId="77777777" w:rsidR="007C2505" w:rsidRPr="00FB5342" w:rsidRDefault="007C2505" w:rsidP="005D1DF7">
      <w:pPr>
        <w:pStyle w:val="PargrafodaLista"/>
        <w:numPr>
          <w:ilvl w:val="1"/>
          <w:numId w:val="27"/>
        </w:numPr>
        <w:tabs>
          <w:tab w:val="left" w:pos="709"/>
        </w:tabs>
        <w:spacing w:line="203" w:lineRule="atLeast"/>
        <w:ind w:left="709" w:right="-1" w:hanging="709"/>
        <w:jc w:val="both"/>
        <w:rPr>
          <w:rFonts w:cs="Arial"/>
          <w:b/>
          <w:bCs/>
          <w:snapToGrid w:val="0"/>
          <w:sz w:val="24"/>
          <w:szCs w:val="24"/>
        </w:rPr>
      </w:pPr>
      <w:r w:rsidRPr="00FB5342">
        <w:rPr>
          <w:rFonts w:cs="Arial"/>
          <w:b/>
          <w:bCs/>
          <w:snapToGrid w:val="0"/>
          <w:sz w:val="24"/>
          <w:szCs w:val="24"/>
        </w:rPr>
        <w:t xml:space="preserve">A aposentadoria por invalidez concedida por instituições oficiais de previdência, ou assemelhadas, não caracteriza, por si só, o estado de invalidez permanente desta cobertura. </w:t>
      </w:r>
    </w:p>
    <w:p w14:paraId="633EEEA2" w14:textId="77777777" w:rsidR="00534BA3" w:rsidRPr="00FB5342" w:rsidRDefault="00534BA3" w:rsidP="005D1DF7">
      <w:pPr>
        <w:pStyle w:val="PargrafodaLista"/>
        <w:tabs>
          <w:tab w:val="left" w:pos="709"/>
        </w:tabs>
        <w:spacing w:line="203" w:lineRule="atLeast"/>
        <w:ind w:left="709" w:right="-1"/>
        <w:jc w:val="both"/>
        <w:rPr>
          <w:rFonts w:cs="Arial"/>
          <w:b/>
          <w:bCs/>
          <w:snapToGrid w:val="0"/>
          <w:sz w:val="24"/>
          <w:szCs w:val="24"/>
        </w:rPr>
      </w:pPr>
    </w:p>
    <w:p w14:paraId="5EA86F36" w14:textId="77777777" w:rsidR="000624F3" w:rsidRDefault="000624F3" w:rsidP="005D1DF7">
      <w:pPr>
        <w:pStyle w:val="PargrafodaLista"/>
        <w:keepNext/>
        <w:numPr>
          <w:ilvl w:val="0"/>
          <w:numId w:val="27"/>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3" w:lineRule="atLeast"/>
        <w:ind w:left="709" w:hanging="709"/>
        <w:jc w:val="both"/>
        <w:outlineLvl w:val="0"/>
        <w:rPr>
          <w:rFonts w:cs="Arial"/>
          <w:b/>
          <w:iCs/>
          <w:sz w:val="24"/>
          <w:szCs w:val="24"/>
        </w:rPr>
      </w:pPr>
      <w:r>
        <w:rPr>
          <w:rFonts w:cs="Arial"/>
          <w:b/>
          <w:iCs/>
          <w:sz w:val="24"/>
          <w:szCs w:val="24"/>
        </w:rPr>
        <w:t>RISCOS EXCLUÍDOS</w:t>
      </w:r>
      <w:r w:rsidRPr="00FB5342">
        <w:rPr>
          <w:rFonts w:cs="Arial"/>
          <w:b/>
          <w:iCs/>
          <w:sz w:val="24"/>
          <w:szCs w:val="24"/>
        </w:rPr>
        <w:t xml:space="preserve"> </w:t>
      </w:r>
    </w:p>
    <w:p w14:paraId="78F84806" w14:textId="4A22557B" w:rsidR="00CD1073" w:rsidRPr="00FB5342" w:rsidRDefault="00CD1073" w:rsidP="000624F3">
      <w:pPr>
        <w:pStyle w:val="PargrafodaLista"/>
        <w:keepNext/>
        <w:numPr>
          <w:ilvl w:val="1"/>
          <w:numId w:val="27"/>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3" w:lineRule="atLeast"/>
        <w:ind w:left="709" w:hanging="709"/>
        <w:jc w:val="both"/>
        <w:outlineLvl w:val="0"/>
        <w:rPr>
          <w:rFonts w:cs="Arial"/>
          <w:b/>
          <w:iCs/>
          <w:sz w:val="24"/>
          <w:szCs w:val="24"/>
        </w:rPr>
      </w:pPr>
      <w:r w:rsidRPr="00FB5342">
        <w:rPr>
          <w:rFonts w:cs="Arial"/>
          <w:b/>
          <w:iCs/>
          <w:sz w:val="24"/>
          <w:szCs w:val="24"/>
        </w:rPr>
        <w:t>Além das exclusões constantes da cláusula 6. RISCOS EXCLUÍDOS das Condições Gerais deste seguro, estão também expressamente excluídos desta cobertura:</w:t>
      </w:r>
    </w:p>
    <w:p w14:paraId="67EFFBF3" w14:textId="77777777" w:rsidR="00CD1073" w:rsidRPr="00FB5342" w:rsidRDefault="00CD1073" w:rsidP="00473E32">
      <w:pPr>
        <w:pStyle w:val="PargrafodaLista"/>
        <w:numPr>
          <w:ilvl w:val="0"/>
          <w:numId w:val="61"/>
        </w:numPr>
        <w:ind w:left="1276" w:hanging="568"/>
        <w:jc w:val="both"/>
        <w:rPr>
          <w:rFonts w:cs="Arial"/>
          <w:b/>
          <w:iCs/>
          <w:sz w:val="24"/>
          <w:szCs w:val="24"/>
        </w:rPr>
      </w:pPr>
      <w:r w:rsidRPr="00FB5342">
        <w:rPr>
          <w:rFonts w:cs="Arial"/>
          <w:b/>
          <w:iCs/>
          <w:sz w:val="24"/>
          <w:szCs w:val="24"/>
        </w:rPr>
        <w:t xml:space="preserve">Intercorrências ou complicações consequentes da realização de exames, tratamentos clínicos ou cirúrgicos, quando não decorrentes de acidente pessoal coberto; </w:t>
      </w:r>
    </w:p>
    <w:p w14:paraId="7CA17729" w14:textId="77777777" w:rsidR="00CD1073" w:rsidRPr="00FB5342" w:rsidRDefault="00CD1073" w:rsidP="00473E32">
      <w:pPr>
        <w:pStyle w:val="PargrafodaLista"/>
        <w:numPr>
          <w:ilvl w:val="0"/>
          <w:numId w:val="61"/>
        </w:numPr>
        <w:ind w:left="1276" w:hanging="568"/>
        <w:jc w:val="both"/>
        <w:rPr>
          <w:rFonts w:cs="Arial"/>
          <w:b/>
          <w:iCs/>
          <w:sz w:val="24"/>
          <w:szCs w:val="24"/>
        </w:rPr>
      </w:pPr>
      <w:r w:rsidRPr="00FB5342">
        <w:rPr>
          <w:rFonts w:cs="Arial"/>
          <w:b/>
          <w:iCs/>
          <w:sz w:val="24"/>
          <w:szCs w:val="24"/>
        </w:rPr>
        <w:t xml:space="preserve">Acidentes cardiovasculares, acidente vascular cerebral (AVC), aneurisma, síncope, apoplexia, epilepsia e acidentes médicos, quando não decorrentes de acidente pessoal coberto; </w:t>
      </w:r>
    </w:p>
    <w:p w14:paraId="59655096" w14:textId="77777777" w:rsidR="00CD1073" w:rsidRPr="00FB5342" w:rsidRDefault="00CD1073" w:rsidP="00473E32">
      <w:pPr>
        <w:pStyle w:val="PargrafodaLista"/>
        <w:numPr>
          <w:ilvl w:val="0"/>
          <w:numId w:val="61"/>
        </w:numPr>
        <w:ind w:left="1276" w:hanging="568"/>
        <w:jc w:val="both"/>
        <w:rPr>
          <w:rFonts w:cs="Arial"/>
          <w:b/>
          <w:iCs/>
          <w:sz w:val="24"/>
          <w:szCs w:val="24"/>
        </w:rPr>
      </w:pPr>
      <w:r w:rsidRPr="00FB5342">
        <w:rPr>
          <w:rFonts w:cs="Arial"/>
          <w:b/>
          <w:iCs/>
          <w:sz w:val="24"/>
          <w:szCs w:val="24"/>
        </w:rPr>
        <w:t xml:space="preserve">Acidentes sofridos antes da contratação do seguro, ainda que suas sequelas tenham se manifestado durante sua vigência; e </w:t>
      </w:r>
    </w:p>
    <w:p w14:paraId="3F0B6D02" w14:textId="5ABAE5E3" w:rsidR="007C2505" w:rsidRPr="00FB5342" w:rsidRDefault="00CD1073" w:rsidP="00473E32">
      <w:pPr>
        <w:pStyle w:val="PargrafodaLista"/>
        <w:numPr>
          <w:ilvl w:val="0"/>
          <w:numId w:val="61"/>
        </w:numPr>
        <w:ind w:left="1276" w:hanging="568"/>
        <w:jc w:val="both"/>
        <w:rPr>
          <w:rFonts w:cs="Arial"/>
          <w:b/>
          <w:iCs/>
          <w:sz w:val="24"/>
          <w:szCs w:val="24"/>
        </w:rPr>
      </w:pPr>
      <w:r w:rsidRPr="00FB5342">
        <w:rPr>
          <w:rFonts w:cs="Arial"/>
          <w:b/>
          <w:iCs/>
          <w:sz w:val="24"/>
          <w:szCs w:val="24"/>
        </w:rPr>
        <w:t>Cirurgias plásticas ou tratamentos estéticos, exceto se tiver finalidade comprovadamente restauradora de dano provocado por acidente pessoal coberto.</w:t>
      </w:r>
    </w:p>
    <w:p w14:paraId="25552B78" w14:textId="77777777" w:rsidR="007C2505" w:rsidRPr="00FB5342" w:rsidRDefault="007C2505" w:rsidP="005D1DF7">
      <w:pPr>
        <w:pStyle w:val="Corpo"/>
        <w:spacing w:after="120" w:line="203" w:lineRule="atLeast"/>
        <w:ind w:left="284" w:right="-93" w:firstLine="142"/>
        <w:jc w:val="both"/>
        <w:rPr>
          <w:rFonts w:ascii="Arial" w:hAnsi="Arial" w:cs="Arial"/>
          <w:b/>
          <w:color w:val="auto"/>
          <w:szCs w:val="24"/>
        </w:rPr>
      </w:pPr>
    </w:p>
    <w:p w14:paraId="4F716B71" w14:textId="77777777" w:rsidR="007C2505" w:rsidRPr="00FB5342" w:rsidRDefault="007C2505" w:rsidP="005D1DF7">
      <w:pPr>
        <w:pStyle w:val="PargrafodaLista"/>
        <w:keepNext/>
        <w:numPr>
          <w:ilvl w:val="0"/>
          <w:numId w:val="27"/>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3" w:lineRule="atLeast"/>
        <w:ind w:left="709" w:hanging="709"/>
        <w:jc w:val="both"/>
        <w:outlineLvl w:val="0"/>
        <w:rPr>
          <w:rFonts w:cs="Arial"/>
          <w:b/>
          <w:snapToGrid w:val="0"/>
          <w:sz w:val="24"/>
          <w:szCs w:val="24"/>
        </w:rPr>
      </w:pPr>
      <w:r w:rsidRPr="00FB5342">
        <w:rPr>
          <w:rFonts w:cs="Arial"/>
          <w:b/>
          <w:snapToGrid w:val="0"/>
          <w:sz w:val="24"/>
          <w:szCs w:val="24"/>
        </w:rPr>
        <w:t>CAPITAL SEGURADO</w:t>
      </w:r>
    </w:p>
    <w:p w14:paraId="2612A170" w14:textId="77777777" w:rsidR="007C2505" w:rsidRPr="00FB5342" w:rsidRDefault="007C2505" w:rsidP="005D1DF7">
      <w:pPr>
        <w:pStyle w:val="PargrafodaLista"/>
        <w:numPr>
          <w:ilvl w:val="1"/>
          <w:numId w:val="29"/>
        </w:numPr>
        <w:tabs>
          <w:tab w:val="left" w:pos="709"/>
        </w:tabs>
        <w:spacing w:line="203" w:lineRule="atLeast"/>
        <w:ind w:left="709" w:hanging="709"/>
        <w:jc w:val="both"/>
        <w:rPr>
          <w:rFonts w:cs="Arial"/>
          <w:snapToGrid w:val="0"/>
          <w:sz w:val="24"/>
          <w:szCs w:val="24"/>
        </w:rPr>
      </w:pPr>
      <w:r w:rsidRPr="00FB5342">
        <w:rPr>
          <w:rFonts w:cs="Arial"/>
          <w:snapToGrid w:val="0"/>
          <w:sz w:val="24"/>
          <w:szCs w:val="24"/>
        </w:rPr>
        <w:t>Para determinação do Capital Segurado, na liquidação dos sinistros, será considerada como data do evento, a data do acidente que provocou a invalidez permanente coberta.</w:t>
      </w:r>
    </w:p>
    <w:p w14:paraId="1D68E6FF" w14:textId="4A61512C" w:rsidR="007C2505" w:rsidRPr="00FB5342" w:rsidRDefault="007C2505" w:rsidP="005D1DF7">
      <w:pPr>
        <w:pStyle w:val="PargrafodaLista"/>
        <w:numPr>
          <w:ilvl w:val="1"/>
          <w:numId w:val="29"/>
        </w:numPr>
        <w:tabs>
          <w:tab w:val="left" w:pos="709"/>
        </w:tabs>
        <w:spacing w:line="203" w:lineRule="atLeast"/>
        <w:ind w:left="709" w:hanging="709"/>
        <w:jc w:val="both"/>
        <w:rPr>
          <w:rFonts w:cs="Arial"/>
          <w:snapToGrid w:val="0"/>
          <w:sz w:val="24"/>
          <w:szCs w:val="24"/>
        </w:rPr>
      </w:pPr>
      <w:r w:rsidRPr="00FB5342">
        <w:rPr>
          <w:rFonts w:cs="Arial"/>
          <w:snapToGrid w:val="0"/>
          <w:sz w:val="24"/>
          <w:szCs w:val="24"/>
        </w:rPr>
        <w:t>Após conclusão do tratamento, ou esgotados os recursos terapêuticos disponíveis para recuperação, e constatada e avaliada a invalidez permanente quando da alta médica definitiva, a Seguradora pagará a indenização de acordo com os eventos descritos como INVALIDEZ TOTAL n</w:t>
      </w:r>
      <w:r w:rsidR="00534BA3" w:rsidRPr="00FB5342">
        <w:rPr>
          <w:rFonts w:cs="Arial"/>
          <w:snapToGrid w:val="0"/>
          <w:sz w:val="24"/>
          <w:szCs w:val="24"/>
        </w:rPr>
        <w:t>o item 1.1</w:t>
      </w:r>
      <w:r w:rsidRPr="00FB5342">
        <w:rPr>
          <w:rFonts w:cs="Arial"/>
          <w:snapToGrid w:val="0"/>
          <w:sz w:val="24"/>
          <w:szCs w:val="24"/>
        </w:rPr>
        <w:t xml:space="preserve"> desta cobertura, que determinam indenização de 100% do Capital Segurado.</w:t>
      </w:r>
    </w:p>
    <w:p w14:paraId="5C72848D" w14:textId="5DAB254E" w:rsidR="007C2505" w:rsidRPr="00FB5342" w:rsidRDefault="007C2505" w:rsidP="005D1DF7">
      <w:pPr>
        <w:pStyle w:val="PargrafodaLista"/>
        <w:numPr>
          <w:ilvl w:val="1"/>
          <w:numId w:val="29"/>
        </w:numPr>
        <w:tabs>
          <w:tab w:val="left" w:pos="709"/>
        </w:tabs>
        <w:spacing w:line="203" w:lineRule="atLeast"/>
        <w:ind w:left="709" w:hanging="709"/>
        <w:jc w:val="both"/>
        <w:rPr>
          <w:rFonts w:cs="Arial"/>
          <w:snapToGrid w:val="0"/>
          <w:sz w:val="24"/>
          <w:szCs w:val="24"/>
        </w:rPr>
      </w:pPr>
      <w:r w:rsidRPr="00FB5342">
        <w:rPr>
          <w:rFonts w:cs="Arial"/>
          <w:snapToGrid w:val="0"/>
          <w:sz w:val="24"/>
          <w:szCs w:val="24"/>
        </w:rPr>
        <w:t xml:space="preserve">Quando do mesmo acidente resultar invalidez de mais de um dos conjuntos de membros ou órgãos descritos </w:t>
      </w:r>
      <w:r w:rsidR="00534BA3" w:rsidRPr="00FB5342">
        <w:rPr>
          <w:rFonts w:cs="Arial"/>
          <w:snapToGrid w:val="0"/>
          <w:sz w:val="24"/>
          <w:szCs w:val="24"/>
        </w:rPr>
        <w:t>no item 1.1</w:t>
      </w:r>
      <w:r w:rsidRPr="00FB5342">
        <w:rPr>
          <w:rFonts w:cs="Arial"/>
          <w:snapToGrid w:val="0"/>
          <w:sz w:val="24"/>
          <w:szCs w:val="24"/>
        </w:rPr>
        <w:t xml:space="preserve"> desta cobertura, a indenização será única, ou seja, equivalente a 100% (cem por cento) do Capital Segurado.</w:t>
      </w:r>
    </w:p>
    <w:p w14:paraId="1EADEE7F" w14:textId="6541BA98" w:rsidR="007C2505" w:rsidRPr="00FB5342" w:rsidRDefault="007C2505" w:rsidP="005D1DF7">
      <w:pPr>
        <w:pStyle w:val="PargrafodaLista"/>
        <w:numPr>
          <w:ilvl w:val="1"/>
          <w:numId w:val="29"/>
        </w:numPr>
        <w:tabs>
          <w:tab w:val="left" w:pos="709"/>
        </w:tabs>
        <w:spacing w:line="203" w:lineRule="atLeast"/>
        <w:ind w:left="709" w:hanging="709"/>
        <w:jc w:val="both"/>
        <w:rPr>
          <w:rFonts w:cs="Arial"/>
          <w:snapToGrid w:val="0"/>
          <w:sz w:val="24"/>
          <w:szCs w:val="24"/>
        </w:rPr>
      </w:pPr>
      <w:r w:rsidRPr="00FB5342">
        <w:rPr>
          <w:rFonts w:cs="Arial"/>
          <w:snapToGrid w:val="0"/>
          <w:sz w:val="24"/>
          <w:szCs w:val="24"/>
        </w:rPr>
        <w:lastRenderedPageBreak/>
        <w:t xml:space="preserve">As indenizações por </w:t>
      </w:r>
      <w:r w:rsidR="00B15F5E" w:rsidRPr="00FB5342">
        <w:rPr>
          <w:rFonts w:cs="Arial"/>
          <w:snapToGrid w:val="0"/>
          <w:sz w:val="24"/>
          <w:szCs w:val="24"/>
        </w:rPr>
        <w:t>morte</w:t>
      </w:r>
      <w:r w:rsidRPr="00FB5342">
        <w:rPr>
          <w:rFonts w:cs="Arial"/>
          <w:snapToGrid w:val="0"/>
          <w:sz w:val="24"/>
          <w:szCs w:val="24"/>
        </w:rPr>
        <w:t xml:space="preserve"> e p</w:t>
      </w:r>
      <w:r w:rsidR="00534BA3" w:rsidRPr="00FB5342">
        <w:rPr>
          <w:rFonts w:cs="Arial"/>
          <w:snapToGrid w:val="0"/>
          <w:sz w:val="24"/>
          <w:szCs w:val="24"/>
        </w:rPr>
        <w:t xml:space="preserve">or esta </w:t>
      </w:r>
      <w:r w:rsidRPr="00FB5342">
        <w:rPr>
          <w:rFonts w:cs="Arial"/>
          <w:snapToGrid w:val="0"/>
          <w:sz w:val="24"/>
          <w:szCs w:val="24"/>
        </w:rPr>
        <w:t xml:space="preserve">cobertura de </w:t>
      </w:r>
      <w:r w:rsidR="00534BA3" w:rsidRPr="00FB5342">
        <w:rPr>
          <w:rFonts w:cs="Arial"/>
          <w:snapToGrid w:val="0"/>
          <w:sz w:val="24"/>
          <w:szCs w:val="24"/>
        </w:rPr>
        <w:t>Invalidez Permanente Total por Acidente</w:t>
      </w:r>
      <w:r w:rsidRPr="00FB5342">
        <w:rPr>
          <w:rFonts w:cs="Arial"/>
          <w:snapToGrid w:val="0"/>
          <w:sz w:val="24"/>
          <w:szCs w:val="24"/>
        </w:rPr>
        <w:t xml:space="preserve">, se contratadas, não se acumulam. </w:t>
      </w:r>
    </w:p>
    <w:p w14:paraId="3E87B0A1" w14:textId="6D8DF8A0" w:rsidR="007C2505" w:rsidRPr="00FB5342" w:rsidRDefault="007C2505" w:rsidP="005D1DF7">
      <w:pPr>
        <w:keepNext/>
        <w:numPr>
          <w:ilvl w:val="2"/>
          <w:numId w:val="28"/>
        </w:numPr>
        <w:tabs>
          <w:tab w:val="left" w:pos="0"/>
          <w:tab w:val="left" w:pos="567"/>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3" w:lineRule="atLeast"/>
        <w:ind w:hanging="862"/>
        <w:jc w:val="both"/>
        <w:outlineLvl w:val="0"/>
        <w:rPr>
          <w:rFonts w:cs="Arial"/>
          <w:snapToGrid w:val="0"/>
        </w:rPr>
      </w:pPr>
      <w:r w:rsidRPr="00FB5342">
        <w:rPr>
          <w:rFonts w:cs="Arial"/>
          <w:snapToGrid w:val="0"/>
        </w:rPr>
        <w:t xml:space="preserve">Se, depois de </w:t>
      </w:r>
      <w:proofErr w:type="spellStart"/>
      <w:r w:rsidRPr="00FB5342">
        <w:rPr>
          <w:rFonts w:cs="Arial"/>
          <w:snapToGrid w:val="0"/>
        </w:rPr>
        <w:t>paga</w:t>
      </w:r>
      <w:proofErr w:type="spellEnd"/>
      <w:r w:rsidRPr="00FB5342">
        <w:rPr>
          <w:rFonts w:cs="Arial"/>
          <w:snapToGrid w:val="0"/>
        </w:rPr>
        <w:t xml:space="preserve"> indenização por Invalidez Permanente </w:t>
      </w:r>
      <w:r w:rsidR="00534BA3" w:rsidRPr="00FB5342">
        <w:rPr>
          <w:rFonts w:cs="Arial"/>
          <w:snapToGrid w:val="0"/>
        </w:rPr>
        <w:t xml:space="preserve">Total </w:t>
      </w:r>
      <w:r w:rsidRPr="00FB5342">
        <w:rPr>
          <w:rFonts w:cs="Arial"/>
          <w:snapToGrid w:val="0"/>
        </w:rPr>
        <w:t xml:space="preserve">por Acidente, verificar-se a </w:t>
      </w:r>
      <w:r w:rsidR="00B15F5E" w:rsidRPr="00FB5342">
        <w:rPr>
          <w:rFonts w:cs="Arial"/>
          <w:snapToGrid w:val="0"/>
        </w:rPr>
        <w:t>m</w:t>
      </w:r>
      <w:r w:rsidRPr="00FB5342">
        <w:rPr>
          <w:rFonts w:cs="Arial"/>
          <w:snapToGrid w:val="0"/>
        </w:rPr>
        <w:t xml:space="preserve">orte do Segurado em consequência do mesmo acidente, a importância já paga por Invalidez Permanente será deduzida do Capital Segurado por </w:t>
      </w:r>
      <w:r w:rsidR="00B15F5E" w:rsidRPr="00FB5342">
        <w:rPr>
          <w:rFonts w:cs="Arial"/>
          <w:snapToGrid w:val="0"/>
        </w:rPr>
        <w:t>m</w:t>
      </w:r>
      <w:r w:rsidRPr="00FB5342">
        <w:rPr>
          <w:rFonts w:cs="Arial"/>
          <w:snapToGrid w:val="0"/>
        </w:rPr>
        <w:t>orte e a Seguradora indenizará a diferença, se houver.</w:t>
      </w:r>
    </w:p>
    <w:p w14:paraId="071DECB9" w14:textId="2C9B6B9C" w:rsidR="007C2505" w:rsidRPr="00FB5342" w:rsidRDefault="007C2505" w:rsidP="005D1DF7">
      <w:pPr>
        <w:pStyle w:val="PargrafodaLista"/>
        <w:numPr>
          <w:ilvl w:val="1"/>
          <w:numId w:val="29"/>
        </w:numPr>
        <w:tabs>
          <w:tab w:val="left" w:pos="709"/>
        </w:tabs>
        <w:spacing w:line="203" w:lineRule="atLeast"/>
        <w:ind w:left="709" w:hanging="709"/>
        <w:jc w:val="both"/>
        <w:rPr>
          <w:rFonts w:cs="Arial"/>
          <w:snapToGrid w:val="0"/>
          <w:sz w:val="24"/>
          <w:szCs w:val="24"/>
        </w:rPr>
      </w:pPr>
      <w:r w:rsidRPr="00FB5342">
        <w:rPr>
          <w:rFonts w:cs="Arial"/>
          <w:snapToGrid w:val="0"/>
          <w:sz w:val="24"/>
          <w:szCs w:val="24"/>
        </w:rPr>
        <w:t>Tendo sido paga indenização decorrente de morte ou invalidez permanente total por acidente do Segurado</w:t>
      </w:r>
      <w:r w:rsidR="00B15F5E" w:rsidRPr="00FB5342">
        <w:rPr>
          <w:rFonts w:cs="Arial"/>
          <w:snapToGrid w:val="0"/>
          <w:sz w:val="24"/>
          <w:szCs w:val="24"/>
        </w:rPr>
        <w:t xml:space="preserve"> Principal</w:t>
      </w:r>
      <w:r w:rsidR="00D27F81">
        <w:rPr>
          <w:rFonts w:cs="Arial"/>
          <w:snapToGrid w:val="0"/>
          <w:sz w:val="24"/>
          <w:szCs w:val="24"/>
        </w:rPr>
        <w:t xml:space="preserve"> ou Dependente</w:t>
      </w:r>
      <w:r w:rsidRPr="00FB5342">
        <w:rPr>
          <w:rFonts w:cs="Arial"/>
          <w:snapToGrid w:val="0"/>
          <w:sz w:val="24"/>
          <w:szCs w:val="24"/>
        </w:rPr>
        <w:t xml:space="preserve">, o </w:t>
      </w:r>
      <w:r w:rsidRPr="00FB5342">
        <w:rPr>
          <w:rFonts w:cs="Arial"/>
          <w:sz w:val="24"/>
          <w:szCs w:val="24"/>
        </w:rPr>
        <w:t>Bilhete</w:t>
      </w:r>
      <w:r w:rsidRPr="00FB5342">
        <w:rPr>
          <w:rFonts w:cs="Arial"/>
          <w:snapToGrid w:val="0"/>
          <w:sz w:val="24"/>
          <w:szCs w:val="24"/>
        </w:rPr>
        <w:t xml:space="preserve"> será automaticamente cancelado.</w:t>
      </w:r>
    </w:p>
    <w:p w14:paraId="38B5A8F9" w14:textId="77777777" w:rsidR="007C2505" w:rsidRPr="00FB5342" w:rsidRDefault="007C2505" w:rsidP="005D1DF7">
      <w:pPr>
        <w:pStyle w:val="Corpo"/>
        <w:spacing w:after="120" w:line="203" w:lineRule="atLeast"/>
        <w:ind w:left="284" w:right="-93" w:firstLine="142"/>
        <w:jc w:val="both"/>
        <w:rPr>
          <w:rFonts w:ascii="Arial" w:hAnsi="Arial" w:cs="Arial"/>
          <w:color w:val="auto"/>
          <w:szCs w:val="24"/>
        </w:rPr>
      </w:pPr>
    </w:p>
    <w:p w14:paraId="2C2033A5" w14:textId="77777777" w:rsidR="007C2505" w:rsidRPr="00FB5342" w:rsidRDefault="007C2505" w:rsidP="005D1DF7">
      <w:pPr>
        <w:pStyle w:val="PargrafodaLista"/>
        <w:keepNext/>
        <w:numPr>
          <w:ilvl w:val="0"/>
          <w:numId w:val="27"/>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3" w:lineRule="atLeast"/>
        <w:ind w:left="709" w:hanging="709"/>
        <w:jc w:val="both"/>
        <w:outlineLvl w:val="0"/>
        <w:rPr>
          <w:rFonts w:cs="Arial"/>
          <w:b/>
          <w:snapToGrid w:val="0"/>
          <w:sz w:val="24"/>
          <w:szCs w:val="24"/>
        </w:rPr>
      </w:pPr>
      <w:r w:rsidRPr="00FB5342">
        <w:rPr>
          <w:rFonts w:cs="Arial"/>
          <w:b/>
          <w:snapToGrid w:val="0"/>
          <w:sz w:val="24"/>
          <w:szCs w:val="24"/>
        </w:rPr>
        <w:t>DOCUMENTOS PARA REGULAÇÃO DE SINISTRO</w:t>
      </w:r>
    </w:p>
    <w:p w14:paraId="6A6A1CF3" w14:textId="2116AD5C" w:rsidR="007C2505" w:rsidRPr="00FB5342" w:rsidRDefault="007C2505" w:rsidP="005D1DF7">
      <w:pPr>
        <w:pStyle w:val="Corpo"/>
        <w:numPr>
          <w:ilvl w:val="1"/>
          <w:numId w:val="27"/>
        </w:numPr>
        <w:tabs>
          <w:tab w:val="left" w:pos="709"/>
        </w:tabs>
        <w:spacing w:after="120" w:line="203" w:lineRule="atLeast"/>
        <w:ind w:left="709" w:right="-1" w:hanging="709"/>
        <w:jc w:val="both"/>
        <w:rPr>
          <w:rFonts w:ascii="Arial" w:hAnsi="Arial" w:cs="Arial"/>
          <w:color w:val="auto"/>
          <w:szCs w:val="24"/>
        </w:rPr>
      </w:pPr>
      <w:r w:rsidRPr="00FB5342">
        <w:rPr>
          <w:rFonts w:ascii="Arial" w:hAnsi="Arial" w:cs="Arial"/>
          <w:color w:val="auto"/>
          <w:szCs w:val="24"/>
        </w:rPr>
        <w:t xml:space="preserve">Em complemento </w:t>
      </w:r>
      <w:r w:rsidR="00BC4751" w:rsidRPr="00FB5342">
        <w:rPr>
          <w:rFonts w:ascii="Arial" w:hAnsi="Arial" w:cs="Arial"/>
          <w:color w:val="auto"/>
          <w:szCs w:val="24"/>
        </w:rPr>
        <w:t>ao item 13.2 da CLÁUSULA 13. OCORRÊNCIA DE SINISTROS</w:t>
      </w:r>
      <w:r w:rsidRPr="00FB5342">
        <w:rPr>
          <w:rFonts w:ascii="Arial" w:hAnsi="Arial" w:cs="Arial"/>
          <w:color w:val="auto"/>
          <w:szCs w:val="24"/>
        </w:rPr>
        <w:t xml:space="preserve"> das Condições Gerais deste seguro, para análise de sinistro desta cobertura o Segurado deverá apresentar os seguintes documentos:</w:t>
      </w:r>
    </w:p>
    <w:p w14:paraId="03E59895" w14:textId="1A454C1E" w:rsidR="007C2505" w:rsidRPr="00FB5342" w:rsidRDefault="007C2505" w:rsidP="00473E32">
      <w:pPr>
        <w:pStyle w:val="PargrafodaLista"/>
        <w:numPr>
          <w:ilvl w:val="1"/>
          <w:numId w:val="43"/>
        </w:numPr>
        <w:ind w:hanging="502"/>
        <w:jc w:val="both"/>
        <w:rPr>
          <w:rFonts w:cs="Arial"/>
          <w:snapToGrid w:val="0"/>
          <w:sz w:val="24"/>
          <w:szCs w:val="24"/>
        </w:rPr>
      </w:pPr>
      <w:r w:rsidRPr="00FB5342">
        <w:rPr>
          <w:rFonts w:cs="Arial"/>
          <w:snapToGrid w:val="0"/>
          <w:sz w:val="24"/>
          <w:szCs w:val="24"/>
        </w:rPr>
        <w:t>Aviso de Sinistro, devidamente preenchido e assinado pelo Segurado ou seu representante legal;</w:t>
      </w:r>
    </w:p>
    <w:p w14:paraId="1A1B3ABD" w14:textId="09E79D76" w:rsidR="007C2505" w:rsidRPr="00FB5342" w:rsidRDefault="007C2505" w:rsidP="00473E32">
      <w:pPr>
        <w:pStyle w:val="PargrafodaLista"/>
        <w:numPr>
          <w:ilvl w:val="1"/>
          <w:numId w:val="43"/>
        </w:numPr>
        <w:ind w:hanging="502"/>
        <w:jc w:val="both"/>
        <w:rPr>
          <w:rFonts w:cs="Arial"/>
          <w:snapToGrid w:val="0"/>
          <w:sz w:val="24"/>
          <w:szCs w:val="24"/>
        </w:rPr>
      </w:pPr>
      <w:r w:rsidRPr="00FB5342">
        <w:rPr>
          <w:rFonts w:cs="Arial"/>
          <w:snapToGrid w:val="0"/>
          <w:sz w:val="24"/>
          <w:szCs w:val="24"/>
        </w:rPr>
        <w:t>Documento de identificação do Segurado</w:t>
      </w:r>
      <w:r w:rsidR="00351DAE" w:rsidRPr="00FB5342">
        <w:rPr>
          <w:rFonts w:cs="Arial"/>
          <w:snapToGrid w:val="0"/>
          <w:sz w:val="24"/>
          <w:szCs w:val="24"/>
        </w:rPr>
        <w:t>: cédula de identidade (RG), carteira de trabalho, certidão de nascimento, certidão de casamento ou outros documentos oficiais de identificação que possuam validade no território nacional</w:t>
      </w:r>
      <w:r w:rsidRPr="00FB5342">
        <w:rPr>
          <w:rFonts w:cs="Arial"/>
          <w:snapToGrid w:val="0"/>
          <w:sz w:val="24"/>
          <w:szCs w:val="24"/>
        </w:rPr>
        <w:t>;</w:t>
      </w:r>
    </w:p>
    <w:p w14:paraId="21A91764" w14:textId="1E299A59" w:rsidR="007C2505" w:rsidRPr="00FB5342" w:rsidRDefault="007C2505" w:rsidP="00473E32">
      <w:pPr>
        <w:pStyle w:val="PargrafodaLista"/>
        <w:numPr>
          <w:ilvl w:val="1"/>
          <w:numId w:val="43"/>
        </w:numPr>
        <w:ind w:hanging="502"/>
        <w:jc w:val="both"/>
        <w:rPr>
          <w:rFonts w:cs="Arial"/>
          <w:snapToGrid w:val="0"/>
          <w:sz w:val="24"/>
          <w:szCs w:val="24"/>
        </w:rPr>
      </w:pPr>
      <w:r w:rsidRPr="00FB5342">
        <w:rPr>
          <w:rFonts w:cs="Arial"/>
          <w:snapToGrid w:val="0"/>
          <w:sz w:val="24"/>
          <w:szCs w:val="24"/>
        </w:rPr>
        <w:t xml:space="preserve">Boletim de Ocorrência Policial, se </w:t>
      </w:r>
      <w:r w:rsidR="003E4CAF" w:rsidRPr="00FB5342">
        <w:rPr>
          <w:rFonts w:cs="Arial"/>
          <w:snapToGrid w:val="0"/>
          <w:sz w:val="24"/>
          <w:szCs w:val="24"/>
        </w:rPr>
        <w:t>for o caso</w:t>
      </w:r>
      <w:r w:rsidRPr="00FB5342">
        <w:rPr>
          <w:rFonts w:cs="Arial"/>
          <w:snapToGrid w:val="0"/>
          <w:sz w:val="24"/>
          <w:szCs w:val="24"/>
        </w:rPr>
        <w:t>;</w:t>
      </w:r>
    </w:p>
    <w:p w14:paraId="6EF309AD" w14:textId="77777777" w:rsidR="007C2505" w:rsidRPr="00FB5342" w:rsidRDefault="007C2505" w:rsidP="00473E32">
      <w:pPr>
        <w:pStyle w:val="PargrafodaLista"/>
        <w:numPr>
          <w:ilvl w:val="1"/>
          <w:numId w:val="43"/>
        </w:numPr>
        <w:ind w:hanging="502"/>
        <w:jc w:val="both"/>
        <w:rPr>
          <w:rFonts w:cs="Arial"/>
          <w:snapToGrid w:val="0"/>
          <w:sz w:val="24"/>
          <w:szCs w:val="24"/>
        </w:rPr>
      </w:pPr>
      <w:r w:rsidRPr="00FB5342">
        <w:rPr>
          <w:rFonts w:cs="Arial"/>
          <w:snapToGrid w:val="0"/>
          <w:sz w:val="24"/>
          <w:szCs w:val="24"/>
        </w:rPr>
        <w:t xml:space="preserve">Carteira Nacional de Habilitação (CNH), na hipótese </w:t>
      </w:r>
      <w:proofErr w:type="gramStart"/>
      <w:r w:rsidRPr="00FB5342">
        <w:rPr>
          <w:rFonts w:cs="Arial"/>
          <w:snapToGrid w:val="0"/>
          <w:sz w:val="24"/>
          <w:szCs w:val="24"/>
        </w:rPr>
        <w:t>do</w:t>
      </w:r>
      <w:proofErr w:type="gramEnd"/>
      <w:r w:rsidRPr="00FB5342">
        <w:rPr>
          <w:rFonts w:cs="Arial"/>
          <w:snapToGrid w:val="0"/>
          <w:sz w:val="24"/>
          <w:szCs w:val="24"/>
        </w:rPr>
        <w:t xml:space="preserve"> sinistro envolver veículo dirigido pelo Segurado;</w:t>
      </w:r>
    </w:p>
    <w:p w14:paraId="7CC73472" w14:textId="77777777" w:rsidR="007C2505" w:rsidRPr="00FB5342" w:rsidRDefault="007C2505" w:rsidP="00473E32">
      <w:pPr>
        <w:pStyle w:val="PargrafodaLista"/>
        <w:numPr>
          <w:ilvl w:val="1"/>
          <w:numId w:val="43"/>
        </w:numPr>
        <w:ind w:hanging="502"/>
        <w:jc w:val="both"/>
        <w:rPr>
          <w:rFonts w:cs="Arial"/>
          <w:snapToGrid w:val="0"/>
          <w:sz w:val="24"/>
          <w:szCs w:val="24"/>
        </w:rPr>
      </w:pPr>
      <w:r w:rsidRPr="00FB5342">
        <w:rPr>
          <w:rFonts w:cs="Arial"/>
          <w:snapToGrid w:val="0"/>
          <w:sz w:val="24"/>
          <w:szCs w:val="24"/>
        </w:rPr>
        <w:t xml:space="preserve">Relatório ou laudo preenchido pelo profissional habilitado que prestou o atendimento, com as especificações técnicas, diagnósticos necessários e a data da invalidez. </w:t>
      </w:r>
    </w:p>
    <w:p w14:paraId="3FB18E87" w14:textId="77777777" w:rsidR="007C2505" w:rsidRPr="00FB5342" w:rsidRDefault="007C2505" w:rsidP="005D1DF7">
      <w:pPr>
        <w:pStyle w:val="Corpo"/>
        <w:numPr>
          <w:ilvl w:val="1"/>
          <w:numId w:val="27"/>
        </w:numPr>
        <w:tabs>
          <w:tab w:val="left" w:pos="709"/>
        </w:tabs>
        <w:spacing w:after="120" w:line="203" w:lineRule="atLeast"/>
        <w:ind w:left="709" w:right="-1" w:hanging="709"/>
        <w:jc w:val="both"/>
        <w:rPr>
          <w:rFonts w:ascii="Arial" w:hAnsi="Arial" w:cs="Arial"/>
          <w:color w:val="auto"/>
          <w:szCs w:val="24"/>
        </w:rPr>
      </w:pPr>
      <w:r w:rsidRPr="00FB5342">
        <w:rPr>
          <w:rFonts w:ascii="Arial" w:hAnsi="Arial" w:cs="Arial"/>
          <w:color w:val="auto"/>
          <w:szCs w:val="24"/>
        </w:rPr>
        <w:t>No caso de divergências sobre a causa, natureza ou extensão de lesões, bem como a avaliação da incapacidade relacionada ao Segurado, o mesmo concorda a se submeter a exame físico pericial por médico indicado pela Seguradora, para fins de constatação.</w:t>
      </w:r>
    </w:p>
    <w:p w14:paraId="69E517AD" w14:textId="77777777" w:rsidR="007C2505" w:rsidRPr="00FB5342" w:rsidRDefault="007C2505" w:rsidP="005D1DF7">
      <w:pPr>
        <w:spacing w:line="203" w:lineRule="atLeast"/>
        <w:jc w:val="both"/>
        <w:rPr>
          <w:rFonts w:cs="Arial"/>
          <w:snapToGrid w:val="0"/>
        </w:rPr>
      </w:pPr>
    </w:p>
    <w:p w14:paraId="14CA27D5" w14:textId="77777777" w:rsidR="007C2505" w:rsidRPr="00FB5342" w:rsidRDefault="007C2505" w:rsidP="005D1DF7">
      <w:pPr>
        <w:pStyle w:val="PargrafodaLista"/>
        <w:keepNext/>
        <w:numPr>
          <w:ilvl w:val="0"/>
          <w:numId w:val="27"/>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3" w:lineRule="atLeast"/>
        <w:ind w:left="709" w:hanging="709"/>
        <w:jc w:val="both"/>
        <w:outlineLvl w:val="0"/>
        <w:rPr>
          <w:rFonts w:cs="Arial"/>
          <w:b/>
          <w:snapToGrid w:val="0"/>
          <w:sz w:val="24"/>
          <w:szCs w:val="24"/>
        </w:rPr>
      </w:pPr>
      <w:r w:rsidRPr="00FB5342">
        <w:rPr>
          <w:rFonts w:cs="Arial"/>
          <w:b/>
          <w:snapToGrid w:val="0"/>
          <w:sz w:val="24"/>
          <w:szCs w:val="24"/>
        </w:rPr>
        <w:t>BENEFICIÁRIO</w:t>
      </w:r>
    </w:p>
    <w:p w14:paraId="2A66E402" w14:textId="77777777" w:rsidR="007C2505" w:rsidRPr="00FB5342" w:rsidRDefault="007C2505" w:rsidP="005D1DF7">
      <w:pPr>
        <w:spacing w:line="203" w:lineRule="atLeast"/>
        <w:jc w:val="both"/>
        <w:rPr>
          <w:rFonts w:cs="Arial"/>
          <w:snapToGrid w:val="0"/>
        </w:rPr>
      </w:pPr>
      <w:r w:rsidRPr="00FB5342">
        <w:rPr>
          <w:rFonts w:cs="Arial"/>
          <w:snapToGrid w:val="0"/>
        </w:rPr>
        <w:t>O beneficiário desta cobertura será o próprio Segurado.</w:t>
      </w:r>
    </w:p>
    <w:p w14:paraId="4845DB18" w14:textId="77777777" w:rsidR="007C2505" w:rsidRPr="00FB5342" w:rsidRDefault="007C2505" w:rsidP="005D1DF7">
      <w:pPr>
        <w:spacing w:line="203" w:lineRule="atLeast"/>
        <w:jc w:val="both"/>
        <w:rPr>
          <w:rFonts w:cs="Arial"/>
          <w:snapToGrid w:val="0"/>
        </w:rPr>
      </w:pPr>
      <w:r w:rsidRPr="00FB5342">
        <w:rPr>
          <w:rFonts w:cs="Arial"/>
          <w:snapToGrid w:val="0"/>
        </w:rPr>
        <w:t>Em caso de sinistro que cause alienação mental total incurável do Segurado, a indenização será paga ao responsável legal ou curador judicialmente nomeado, considerando que o Segurado passa a ser incapacitado para os atos da vida civil.</w:t>
      </w:r>
    </w:p>
    <w:p w14:paraId="3AF314AA" w14:textId="77777777" w:rsidR="007C2505" w:rsidRPr="00FB5342" w:rsidRDefault="007C2505" w:rsidP="005D1DF7">
      <w:pPr>
        <w:spacing w:line="203" w:lineRule="atLeast"/>
        <w:jc w:val="both"/>
        <w:rPr>
          <w:rFonts w:cs="Arial"/>
          <w:b/>
          <w:snapToGrid w:val="0"/>
        </w:rPr>
      </w:pPr>
    </w:p>
    <w:p w14:paraId="297510E2" w14:textId="77777777" w:rsidR="007C2505" w:rsidRDefault="007C2505" w:rsidP="005D1DF7">
      <w:pPr>
        <w:spacing w:line="203" w:lineRule="atLeast"/>
        <w:jc w:val="both"/>
        <w:rPr>
          <w:rFonts w:cs="Arial"/>
          <w:b/>
          <w:snapToGrid w:val="0"/>
        </w:rPr>
      </w:pPr>
    </w:p>
    <w:p w14:paraId="0B15712A" w14:textId="504F8A4C" w:rsidR="007C2505" w:rsidRPr="00FB5342" w:rsidRDefault="007C2505" w:rsidP="005D1DF7">
      <w:pPr>
        <w:spacing w:line="203" w:lineRule="atLeast"/>
        <w:jc w:val="both"/>
        <w:rPr>
          <w:rFonts w:cs="Arial"/>
          <w:b/>
          <w:snapToGrid w:val="0"/>
        </w:rPr>
      </w:pPr>
      <w:r w:rsidRPr="00FB5342">
        <w:rPr>
          <w:rFonts w:cs="Arial"/>
          <w:b/>
          <w:snapToGrid w:val="0"/>
        </w:rPr>
        <w:lastRenderedPageBreak/>
        <w:t>CONDIÇÕES ESPECIAIS DA COBERTURA DE DESPESAS MÉDICAS, HOSPITALARES E/OU ODONTOLÓGICAS DECORRENTES DE ACIDENTE PESSOAL (DMHO)</w:t>
      </w:r>
    </w:p>
    <w:p w14:paraId="13BB5D7B" w14:textId="77777777" w:rsidR="007C2505" w:rsidRPr="00FB5342" w:rsidRDefault="007C2505" w:rsidP="005D1DF7">
      <w:pPr>
        <w:pStyle w:val="PargrafodaLista"/>
        <w:numPr>
          <w:ilvl w:val="0"/>
          <w:numId w:val="31"/>
        </w:numPr>
        <w:tabs>
          <w:tab w:val="left" w:pos="709"/>
        </w:tabs>
        <w:spacing w:line="203" w:lineRule="atLeast"/>
        <w:ind w:left="709" w:hanging="709"/>
        <w:jc w:val="both"/>
        <w:rPr>
          <w:rFonts w:cs="Arial"/>
          <w:sz w:val="24"/>
          <w:szCs w:val="24"/>
        </w:rPr>
      </w:pPr>
      <w:r w:rsidRPr="00FB5342">
        <w:rPr>
          <w:rFonts w:cs="Arial"/>
          <w:sz w:val="24"/>
          <w:szCs w:val="24"/>
        </w:rPr>
        <w:t>Esta cobertura consiste no reembolso, limitado ao Capital Segurado, de despesas médicas, hospitalares e/ou odontológicas efetuadas pelo Segurado para seu tratamento, realizado sob orientação médica e iniciado nos trinta primeiros dias contados da data de acidente pessoal coberto</w:t>
      </w:r>
      <w:r w:rsidRPr="00FB5342">
        <w:rPr>
          <w:rFonts w:cs="Arial"/>
          <w:bCs/>
          <w:sz w:val="24"/>
          <w:szCs w:val="24"/>
        </w:rPr>
        <w:t>.</w:t>
      </w:r>
    </w:p>
    <w:p w14:paraId="4AA34503" w14:textId="77777777" w:rsidR="007C2505" w:rsidRPr="00FB5342" w:rsidRDefault="007C2505" w:rsidP="005D1DF7">
      <w:pPr>
        <w:pStyle w:val="Corpo"/>
        <w:numPr>
          <w:ilvl w:val="1"/>
          <w:numId w:val="32"/>
        </w:numPr>
        <w:tabs>
          <w:tab w:val="left" w:pos="709"/>
        </w:tabs>
        <w:spacing w:after="120" w:line="203" w:lineRule="atLeast"/>
        <w:ind w:left="709" w:hanging="709"/>
        <w:jc w:val="both"/>
        <w:rPr>
          <w:rFonts w:ascii="Arial" w:hAnsi="Arial" w:cs="Arial"/>
          <w:color w:val="auto"/>
          <w:szCs w:val="24"/>
        </w:rPr>
      </w:pPr>
      <w:r w:rsidRPr="00FB5342">
        <w:rPr>
          <w:rFonts w:ascii="Arial" w:hAnsi="Arial" w:cs="Arial"/>
          <w:color w:val="auto"/>
          <w:szCs w:val="24"/>
        </w:rPr>
        <w:t>Cabe ao Segurado ou ao seu responsável legal a livre escolha dos prestadores de serviços médicos, hospitalares e odontológicos,</w:t>
      </w:r>
      <w:r w:rsidRPr="00FB5342">
        <w:rPr>
          <w:rFonts w:ascii="Arial" w:hAnsi="Arial" w:cs="Arial"/>
          <w:b/>
          <w:color w:val="auto"/>
          <w:szCs w:val="24"/>
        </w:rPr>
        <w:t xml:space="preserve"> desde que legalmente habilitados</w:t>
      </w:r>
      <w:r w:rsidRPr="00FB5342">
        <w:rPr>
          <w:rFonts w:ascii="Arial" w:hAnsi="Arial" w:cs="Arial"/>
          <w:color w:val="auto"/>
          <w:szCs w:val="24"/>
        </w:rPr>
        <w:t>.</w:t>
      </w:r>
    </w:p>
    <w:p w14:paraId="08CDF55C" w14:textId="77777777" w:rsidR="007C2505" w:rsidRPr="00FB5342" w:rsidRDefault="007C2505" w:rsidP="005D1DF7">
      <w:pPr>
        <w:pStyle w:val="Corpo"/>
        <w:numPr>
          <w:ilvl w:val="1"/>
          <w:numId w:val="32"/>
        </w:numPr>
        <w:tabs>
          <w:tab w:val="left" w:pos="709"/>
        </w:tabs>
        <w:spacing w:after="120" w:line="203" w:lineRule="atLeast"/>
        <w:ind w:left="709" w:hanging="709"/>
        <w:jc w:val="both"/>
        <w:rPr>
          <w:rFonts w:ascii="Arial" w:hAnsi="Arial" w:cs="Arial"/>
          <w:color w:val="auto"/>
          <w:szCs w:val="24"/>
        </w:rPr>
      </w:pPr>
      <w:r w:rsidRPr="00FB5342">
        <w:rPr>
          <w:rFonts w:ascii="Arial" w:hAnsi="Arial" w:cs="Arial"/>
          <w:color w:val="auto"/>
          <w:szCs w:val="24"/>
        </w:rPr>
        <w:t>Desde que preservada a livre escolha, a Seguradora pode estabelecer acordos ou convênios com prestadores de serviços médicos, hospitalares e odontológicos, para facilitar a prestação da assistência ao Segurado.</w:t>
      </w:r>
    </w:p>
    <w:p w14:paraId="242039FD" w14:textId="69B66929" w:rsidR="007C2505" w:rsidRPr="00FB5342" w:rsidRDefault="007C2505" w:rsidP="005D1DF7">
      <w:pPr>
        <w:pStyle w:val="Corpo"/>
        <w:numPr>
          <w:ilvl w:val="1"/>
          <w:numId w:val="32"/>
        </w:numPr>
        <w:tabs>
          <w:tab w:val="left" w:pos="709"/>
        </w:tabs>
        <w:spacing w:after="120" w:line="203" w:lineRule="atLeast"/>
        <w:ind w:left="709" w:hanging="709"/>
        <w:jc w:val="both"/>
        <w:rPr>
          <w:rFonts w:ascii="Arial" w:hAnsi="Arial" w:cs="Arial"/>
          <w:color w:val="auto"/>
          <w:szCs w:val="24"/>
        </w:rPr>
      </w:pPr>
      <w:r w:rsidRPr="00FB5342">
        <w:rPr>
          <w:rFonts w:ascii="Arial" w:hAnsi="Arial" w:cs="Arial"/>
          <w:color w:val="auto"/>
          <w:szCs w:val="24"/>
        </w:rPr>
        <w:t xml:space="preserve">As despesas efetuadas no exterior serão ressarcidas com base no câmbio oficial de venda da data do efetivo pagamento realizado pelo Segurado e respeitando-se o </w:t>
      </w:r>
      <w:r w:rsidR="002B638A" w:rsidRPr="00FB5342">
        <w:rPr>
          <w:rFonts w:ascii="Arial" w:hAnsi="Arial" w:cs="Arial"/>
          <w:color w:val="auto"/>
          <w:szCs w:val="24"/>
        </w:rPr>
        <w:t>Capital Segurado</w:t>
      </w:r>
      <w:r w:rsidRPr="00FB5342">
        <w:rPr>
          <w:rFonts w:ascii="Arial" w:hAnsi="Arial" w:cs="Arial"/>
          <w:color w:val="auto"/>
          <w:szCs w:val="24"/>
        </w:rPr>
        <w:t>.</w:t>
      </w:r>
    </w:p>
    <w:p w14:paraId="30AC94ED" w14:textId="77777777" w:rsidR="007C2505" w:rsidRPr="00FB5342" w:rsidRDefault="007C2505" w:rsidP="005D1DF7">
      <w:pPr>
        <w:pStyle w:val="Corpo"/>
        <w:numPr>
          <w:ilvl w:val="1"/>
          <w:numId w:val="32"/>
        </w:numPr>
        <w:tabs>
          <w:tab w:val="left" w:pos="709"/>
        </w:tabs>
        <w:spacing w:after="120" w:line="203" w:lineRule="atLeast"/>
        <w:ind w:left="709" w:hanging="709"/>
        <w:jc w:val="both"/>
        <w:rPr>
          <w:rFonts w:ascii="Arial" w:hAnsi="Arial" w:cs="Arial"/>
          <w:color w:val="auto"/>
          <w:szCs w:val="24"/>
        </w:rPr>
      </w:pPr>
      <w:r w:rsidRPr="00FB5342">
        <w:rPr>
          <w:rFonts w:ascii="Arial" w:hAnsi="Arial" w:cs="Arial"/>
          <w:color w:val="auto"/>
          <w:szCs w:val="24"/>
        </w:rPr>
        <w:t>Pelo mesmo acidente, somente serão pagas despesas médicas, hospitalares e odontológicas, até o limite do capital contratado.</w:t>
      </w:r>
    </w:p>
    <w:p w14:paraId="3723BC8C" w14:textId="77777777" w:rsidR="007C2505" w:rsidRPr="00FB5342" w:rsidRDefault="007C2505" w:rsidP="005D1DF7">
      <w:pPr>
        <w:spacing w:line="203" w:lineRule="atLeast"/>
        <w:jc w:val="both"/>
        <w:rPr>
          <w:rFonts w:cs="Arial"/>
          <w:snapToGrid w:val="0"/>
        </w:rPr>
      </w:pPr>
    </w:p>
    <w:p w14:paraId="2D0C52F0" w14:textId="77777777" w:rsidR="000624F3" w:rsidRDefault="000624F3" w:rsidP="005D1DF7">
      <w:pPr>
        <w:pStyle w:val="PargrafodaLista"/>
        <w:numPr>
          <w:ilvl w:val="0"/>
          <w:numId w:val="31"/>
        </w:numPr>
        <w:tabs>
          <w:tab w:val="left" w:pos="709"/>
        </w:tabs>
        <w:spacing w:line="203" w:lineRule="atLeast"/>
        <w:ind w:left="709" w:hanging="709"/>
        <w:jc w:val="both"/>
        <w:rPr>
          <w:rFonts w:cs="Arial"/>
          <w:b/>
          <w:iCs/>
          <w:sz w:val="24"/>
          <w:szCs w:val="24"/>
        </w:rPr>
      </w:pPr>
      <w:r>
        <w:rPr>
          <w:rFonts w:cs="Arial"/>
          <w:b/>
          <w:iCs/>
          <w:sz w:val="24"/>
          <w:szCs w:val="24"/>
        </w:rPr>
        <w:t>RISCOS EXCLUÍDOS</w:t>
      </w:r>
      <w:r w:rsidRPr="00FB5342">
        <w:rPr>
          <w:rFonts w:cs="Arial"/>
          <w:b/>
          <w:iCs/>
          <w:sz w:val="24"/>
          <w:szCs w:val="24"/>
        </w:rPr>
        <w:t xml:space="preserve"> </w:t>
      </w:r>
    </w:p>
    <w:p w14:paraId="4F1212AD" w14:textId="64B01CAB" w:rsidR="00CD1073" w:rsidRPr="00FB5342" w:rsidRDefault="007C2505" w:rsidP="00C85991">
      <w:pPr>
        <w:pStyle w:val="PargrafodaLista"/>
        <w:numPr>
          <w:ilvl w:val="1"/>
          <w:numId w:val="73"/>
        </w:numPr>
        <w:tabs>
          <w:tab w:val="left" w:pos="709"/>
        </w:tabs>
        <w:spacing w:line="203" w:lineRule="atLeast"/>
        <w:ind w:left="709" w:hanging="709"/>
        <w:jc w:val="both"/>
        <w:rPr>
          <w:rFonts w:cs="Arial"/>
          <w:b/>
          <w:iCs/>
          <w:sz w:val="24"/>
          <w:szCs w:val="24"/>
        </w:rPr>
      </w:pPr>
      <w:r w:rsidRPr="00FB5342">
        <w:rPr>
          <w:rFonts w:cs="Arial"/>
          <w:b/>
          <w:iCs/>
          <w:sz w:val="24"/>
          <w:szCs w:val="24"/>
        </w:rPr>
        <w:t xml:space="preserve">Além das exclusões constantes da </w:t>
      </w:r>
      <w:r w:rsidRPr="00FB5342">
        <w:rPr>
          <w:rFonts w:cs="Arial"/>
          <w:b/>
          <w:sz w:val="24"/>
          <w:szCs w:val="24"/>
        </w:rPr>
        <w:t xml:space="preserve">cláusula </w:t>
      </w:r>
      <w:r w:rsidR="008F6D41" w:rsidRPr="00FB5342">
        <w:rPr>
          <w:rFonts w:cs="Arial"/>
          <w:b/>
          <w:sz w:val="24"/>
          <w:szCs w:val="24"/>
        </w:rPr>
        <w:t>6</w:t>
      </w:r>
      <w:r w:rsidRPr="00FB5342">
        <w:rPr>
          <w:rFonts w:cs="Arial"/>
          <w:b/>
          <w:sz w:val="24"/>
          <w:szCs w:val="24"/>
        </w:rPr>
        <w:t>. RISCOS EXCLU</w:t>
      </w:r>
      <w:r w:rsidR="001B5E5F" w:rsidRPr="00FB5342">
        <w:rPr>
          <w:rFonts w:cs="Arial"/>
          <w:b/>
          <w:sz w:val="24"/>
          <w:szCs w:val="24"/>
        </w:rPr>
        <w:t>Í</w:t>
      </w:r>
      <w:r w:rsidRPr="00FB5342">
        <w:rPr>
          <w:rFonts w:cs="Arial"/>
          <w:b/>
          <w:sz w:val="24"/>
          <w:szCs w:val="24"/>
        </w:rPr>
        <w:t>DOS</w:t>
      </w:r>
      <w:r w:rsidRPr="00FB5342">
        <w:rPr>
          <w:rFonts w:cs="Arial"/>
          <w:b/>
          <w:iCs/>
          <w:sz w:val="24"/>
          <w:szCs w:val="24"/>
        </w:rPr>
        <w:t xml:space="preserve"> das Condições Gerais deste seguro, estão, também, expressamente excluídos desta cobertura</w:t>
      </w:r>
      <w:r w:rsidR="00B15F5E" w:rsidRPr="00FB5342">
        <w:rPr>
          <w:rFonts w:cs="Arial"/>
          <w:b/>
          <w:iCs/>
          <w:sz w:val="24"/>
          <w:szCs w:val="24"/>
        </w:rPr>
        <w:t xml:space="preserve"> as despesas decorrentes de</w:t>
      </w:r>
      <w:r w:rsidR="00CD1073" w:rsidRPr="00FB5342">
        <w:rPr>
          <w:rFonts w:cs="Arial"/>
          <w:b/>
          <w:iCs/>
          <w:sz w:val="24"/>
          <w:szCs w:val="24"/>
        </w:rPr>
        <w:t>:</w:t>
      </w:r>
    </w:p>
    <w:p w14:paraId="6066C666" w14:textId="77777777" w:rsidR="00CD1073" w:rsidRPr="00FB5342" w:rsidRDefault="00CD1073" w:rsidP="00473E32">
      <w:pPr>
        <w:pStyle w:val="PargrafodaLista"/>
        <w:numPr>
          <w:ilvl w:val="0"/>
          <w:numId w:val="62"/>
        </w:numPr>
        <w:ind w:left="1276" w:hanging="568"/>
        <w:jc w:val="both"/>
        <w:rPr>
          <w:rFonts w:cs="Arial"/>
          <w:b/>
          <w:iCs/>
          <w:sz w:val="24"/>
          <w:szCs w:val="24"/>
        </w:rPr>
      </w:pPr>
      <w:r w:rsidRPr="00FB5342">
        <w:rPr>
          <w:rFonts w:cs="Arial"/>
          <w:b/>
          <w:iCs/>
          <w:sz w:val="24"/>
          <w:szCs w:val="24"/>
        </w:rPr>
        <w:t xml:space="preserve">Intercorrências ou complicações consequentes da realização de exames, tratamentos clínicos ou cirúrgicos, quando não decorrentes de acidente pessoal coberto; </w:t>
      </w:r>
    </w:p>
    <w:p w14:paraId="61D611A4" w14:textId="77777777" w:rsidR="00CD1073" w:rsidRPr="00FB5342" w:rsidRDefault="00CD1073" w:rsidP="00473E32">
      <w:pPr>
        <w:pStyle w:val="PargrafodaLista"/>
        <w:numPr>
          <w:ilvl w:val="0"/>
          <w:numId w:val="62"/>
        </w:numPr>
        <w:ind w:left="1276" w:hanging="568"/>
        <w:jc w:val="both"/>
        <w:rPr>
          <w:rFonts w:cs="Arial"/>
          <w:b/>
          <w:iCs/>
          <w:sz w:val="24"/>
          <w:szCs w:val="24"/>
        </w:rPr>
      </w:pPr>
      <w:r w:rsidRPr="00FB5342">
        <w:rPr>
          <w:rFonts w:cs="Arial"/>
          <w:b/>
          <w:iCs/>
          <w:sz w:val="24"/>
          <w:szCs w:val="24"/>
        </w:rPr>
        <w:t xml:space="preserve">Acidentes cardiovasculares, acidente vascular cerebral (AVC), aneurisma, síncope, apoplexia, epilepsia e acidentes médicos, quando não decorrentes de acidente pessoal coberto; </w:t>
      </w:r>
    </w:p>
    <w:p w14:paraId="6C6FB191" w14:textId="361D9954" w:rsidR="00CD1073" w:rsidRPr="00FB5342" w:rsidRDefault="00CD1073" w:rsidP="00473E32">
      <w:pPr>
        <w:pStyle w:val="PargrafodaLista"/>
        <w:numPr>
          <w:ilvl w:val="0"/>
          <w:numId w:val="62"/>
        </w:numPr>
        <w:ind w:left="1276" w:hanging="568"/>
        <w:jc w:val="both"/>
        <w:rPr>
          <w:rFonts w:cs="Arial"/>
          <w:b/>
          <w:iCs/>
          <w:sz w:val="24"/>
          <w:szCs w:val="24"/>
        </w:rPr>
      </w:pPr>
      <w:r w:rsidRPr="00FB5342">
        <w:rPr>
          <w:rFonts w:cs="Arial"/>
          <w:b/>
          <w:iCs/>
          <w:sz w:val="24"/>
          <w:szCs w:val="24"/>
        </w:rPr>
        <w:t xml:space="preserve">Acidentes sofridos antes da contratação do seguro, ainda que suas sequelas tenham se manifestado durante sua vigência; </w:t>
      </w:r>
    </w:p>
    <w:p w14:paraId="0473D3CC" w14:textId="288FF8EB" w:rsidR="00CD1073" w:rsidRPr="00FB5342" w:rsidRDefault="00CD1073" w:rsidP="00473E32">
      <w:pPr>
        <w:pStyle w:val="PargrafodaLista"/>
        <w:numPr>
          <w:ilvl w:val="0"/>
          <w:numId w:val="62"/>
        </w:numPr>
        <w:ind w:left="1276" w:hanging="568"/>
        <w:jc w:val="both"/>
        <w:rPr>
          <w:rFonts w:cs="Arial"/>
          <w:b/>
          <w:iCs/>
          <w:sz w:val="24"/>
          <w:szCs w:val="24"/>
        </w:rPr>
      </w:pPr>
      <w:r w:rsidRPr="00FB5342">
        <w:rPr>
          <w:rFonts w:cs="Arial"/>
          <w:b/>
          <w:iCs/>
          <w:sz w:val="24"/>
          <w:szCs w:val="24"/>
        </w:rPr>
        <w:t>Cirurgias plásticas ou tratamentos estéticos, exceto se tiver finalidade comprovadamente restauradora de dano provocado por acidente pessoal coberto; e</w:t>
      </w:r>
    </w:p>
    <w:p w14:paraId="6E39F3E2" w14:textId="47194679" w:rsidR="007C2505" w:rsidRPr="00FB5342" w:rsidRDefault="00CD1073" w:rsidP="00473E32">
      <w:pPr>
        <w:pStyle w:val="PargrafodaLista"/>
        <w:numPr>
          <w:ilvl w:val="0"/>
          <w:numId w:val="62"/>
        </w:numPr>
        <w:ind w:left="1276" w:hanging="568"/>
        <w:jc w:val="both"/>
        <w:rPr>
          <w:rFonts w:cs="Arial"/>
          <w:b/>
          <w:iCs/>
          <w:sz w:val="24"/>
          <w:szCs w:val="24"/>
        </w:rPr>
      </w:pPr>
      <w:r w:rsidRPr="00FB5342">
        <w:rPr>
          <w:rFonts w:cs="Arial"/>
          <w:b/>
          <w:iCs/>
          <w:sz w:val="24"/>
          <w:szCs w:val="24"/>
        </w:rPr>
        <w:t>Estados</w:t>
      </w:r>
      <w:r w:rsidR="007C2505" w:rsidRPr="00FB5342">
        <w:rPr>
          <w:rFonts w:cs="Arial"/>
          <w:b/>
          <w:iCs/>
          <w:sz w:val="24"/>
          <w:szCs w:val="24"/>
        </w:rPr>
        <w:t xml:space="preserve"> de convalescença, após a alta médica.</w:t>
      </w:r>
    </w:p>
    <w:p w14:paraId="2FB16CB8" w14:textId="77777777" w:rsidR="00CD1073" w:rsidRPr="00FB5342" w:rsidRDefault="00CD1073" w:rsidP="005D1DF7">
      <w:pPr>
        <w:pStyle w:val="PargrafodaLista"/>
        <w:ind w:left="1068"/>
        <w:jc w:val="both"/>
        <w:rPr>
          <w:rFonts w:cs="Arial"/>
          <w:b/>
          <w:iCs/>
          <w:sz w:val="24"/>
          <w:szCs w:val="24"/>
        </w:rPr>
      </w:pPr>
    </w:p>
    <w:p w14:paraId="0B3C43AE" w14:textId="77777777" w:rsidR="007C2505" w:rsidRPr="00FB5342" w:rsidRDefault="007C2505" w:rsidP="005D1DF7">
      <w:pPr>
        <w:pStyle w:val="PargrafodaLista"/>
        <w:numPr>
          <w:ilvl w:val="0"/>
          <w:numId w:val="31"/>
        </w:numPr>
        <w:tabs>
          <w:tab w:val="left" w:pos="709"/>
        </w:tabs>
        <w:spacing w:line="203" w:lineRule="atLeast"/>
        <w:ind w:left="709" w:hanging="709"/>
        <w:jc w:val="both"/>
        <w:rPr>
          <w:rFonts w:cs="Arial"/>
          <w:b/>
          <w:snapToGrid w:val="0"/>
          <w:sz w:val="24"/>
          <w:szCs w:val="24"/>
        </w:rPr>
      </w:pPr>
      <w:r w:rsidRPr="00FB5342">
        <w:rPr>
          <w:rFonts w:cs="Arial"/>
          <w:b/>
          <w:snapToGrid w:val="0"/>
          <w:sz w:val="24"/>
          <w:szCs w:val="24"/>
        </w:rPr>
        <w:t>CAPITAL SEGURADO</w:t>
      </w:r>
    </w:p>
    <w:p w14:paraId="04B98E03" w14:textId="77777777" w:rsidR="007C2505" w:rsidRPr="00FB5342" w:rsidRDefault="007C2505" w:rsidP="005D1DF7">
      <w:pPr>
        <w:pStyle w:val="PargrafodaLista"/>
        <w:numPr>
          <w:ilvl w:val="1"/>
          <w:numId w:val="30"/>
        </w:numPr>
        <w:tabs>
          <w:tab w:val="left" w:pos="709"/>
        </w:tabs>
        <w:spacing w:line="203" w:lineRule="atLeast"/>
        <w:ind w:left="709" w:hanging="709"/>
        <w:jc w:val="both"/>
        <w:rPr>
          <w:rFonts w:cs="Arial"/>
          <w:snapToGrid w:val="0"/>
          <w:sz w:val="24"/>
          <w:szCs w:val="24"/>
        </w:rPr>
      </w:pPr>
      <w:r w:rsidRPr="00FB5342">
        <w:rPr>
          <w:rFonts w:cs="Arial"/>
          <w:snapToGrid w:val="0"/>
          <w:sz w:val="24"/>
          <w:szCs w:val="24"/>
        </w:rPr>
        <w:t>Para efeito de cobertura e determinação do Capital Segurado, será considerada data do evento a data do acidente que deu origem ao sinistro.</w:t>
      </w:r>
    </w:p>
    <w:p w14:paraId="5D89C076" w14:textId="25A58F95" w:rsidR="007C2505" w:rsidRDefault="00726B5B" w:rsidP="005D1DF7">
      <w:pPr>
        <w:pStyle w:val="PargrafodaLista"/>
        <w:numPr>
          <w:ilvl w:val="1"/>
          <w:numId w:val="30"/>
        </w:numPr>
        <w:tabs>
          <w:tab w:val="left" w:pos="709"/>
        </w:tabs>
        <w:spacing w:line="203" w:lineRule="atLeast"/>
        <w:ind w:left="709" w:hanging="709"/>
        <w:jc w:val="both"/>
        <w:rPr>
          <w:rFonts w:cs="Arial"/>
          <w:snapToGrid w:val="0"/>
          <w:sz w:val="24"/>
          <w:szCs w:val="24"/>
        </w:rPr>
      </w:pPr>
      <w:r>
        <w:rPr>
          <w:rFonts w:cs="Arial"/>
          <w:snapToGrid w:val="0"/>
          <w:sz w:val="24"/>
          <w:szCs w:val="24"/>
        </w:rPr>
        <w:lastRenderedPageBreak/>
        <w:t>No caso de indenização parcial, que não atinja o Capital Segurado, haverá</w:t>
      </w:r>
      <w:r w:rsidR="007C2505" w:rsidRPr="00FB5342">
        <w:rPr>
          <w:rFonts w:cs="Arial"/>
          <w:snapToGrid w:val="0"/>
          <w:sz w:val="24"/>
          <w:szCs w:val="24"/>
        </w:rPr>
        <w:t xml:space="preserve"> reintegração automática </w:t>
      </w:r>
      <w:r>
        <w:rPr>
          <w:rFonts w:cs="Arial"/>
          <w:snapToGrid w:val="0"/>
          <w:sz w:val="24"/>
          <w:szCs w:val="24"/>
        </w:rPr>
        <w:t xml:space="preserve">do </w:t>
      </w:r>
      <w:r w:rsidRPr="00FB5342">
        <w:rPr>
          <w:rFonts w:cs="Arial"/>
          <w:snapToGrid w:val="0"/>
          <w:sz w:val="24"/>
          <w:szCs w:val="24"/>
        </w:rPr>
        <w:t>valor indenizado</w:t>
      </w:r>
      <w:r w:rsidR="00D45E05">
        <w:rPr>
          <w:rFonts w:cs="Arial"/>
          <w:snapToGrid w:val="0"/>
          <w:sz w:val="24"/>
          <w:szCs w:val="24"/>
        </w:rPr>
        <w:t>,</w:t>
      </w:r>
      <w:r w:rsidR="007C2505" w:rsidRPr="00FB5342">
        <w:rPr>
          <w:rFonts w:cs="Arial"/>
          <w:snapToGrid w:val="0"/>
          <w:sz w:val="24"/>
          <w:szCs w:val="24"/>
        </w:rPr>
        <w:t xml:space="preserve"> </w:t>
      </w:r>
      <w:r w:rsidR="00D45E05">
        <w:rPr>
          <w:rFonts w:cs="Arial"/>
          <w:snapToGrid w:val="0"/>
          <w:sz w:val="24"/>
          <w:szCs w:val="24"/>
        </w:rPr>
        <w:t>salvo</w:t>
      </w:r>
      <w:r w:rsidR="007C2505" w:rsidRPr="00FB5342">
        <w:rPr>
          <w:rFonts w:cs="Arial"/>
          <w:snapToGrid w:val="0"/>
          <w:sz w:val="24"/>
          <w:szCs w:val="24"/>
        </w:rPr>
        <w:t xml:space="preserve"> para </w:t>
      </w:r>
      <w:r>
        <w:rPr>
          <w:rFonts w:cs="Arial"/>
          <w:snapToGrid w:val="0"/>
          <w:sz w:val="24"/>
          <w:szCs w:val="24"/>
        </w:rPr>
        <w:t>despesas decorrentes</w:t>
      </w:r>
      <w:r w:rsidR="007C2505" w:rsidRPr="00FB5342">
        <w:rPr>
          <w:rFonts w:cs="Arial"/>
          <w:snapToGrid w:val="0"/>
          <w:sz w:val="24"/>
          <w:szCs w:val="24"/>
        </w:rPr>
        <w:t xml:space="preserve"> do mesmo </w:t>
      </w:r>
      <w:r>
        <w:rPr>
          <w:rFonts w:cs="Arial"/>
          <w:snapToGrid w:val="0"/>
          <w:sz w:val="24"/>
          <w:szCs w:val="24"/>
        </w:rPr>
        <w:t>acidente</w:t>
      </w:r>
      <w:r w:rsidR="007C2505" w:rsidRPr="00FB5342">
        <w:rPr>
          <w:rFonts w:cs="Arial"/>
          <w:snapToGrid w:val="0"/>
          <w:sz w:val="24"/>
          <w:szCs w:val="24"/>
        </w:rPr>
        <w:t>.</w:t>
      </w:r>
    </w:p>
    <w:p w14:paraId="5F2F9A4E" w14:textId="3C8D4E42" w:rsidR="00A415FA" w:rsidRPr="00FB5342" w:rsidRDefault="00FF489D" w:rsidP="005D1DF7">
      <w:pPr>
        <w:pStyle w:val="PargrafodaLista"/>
        <w:numPr>
          <w:ilvl w:val="1"/>
          <w:numId w:val="30"/>
        </w:numPr>
        <w:tabs>
          <w:tab w:val="left" w:pos="709"/>
        </w:tabs>
        <w:spacing w:line="203" w:lineRule="atLeast"/>
        <w:ind w:left="709" w:hanging="709"/>
        <w:jc w:val="both"/>
        <w:rPr>
          <w:rFonts w:cs="Arial"/>
          <w:snapToGrid w:val="0"/>
          <w:sz w:val="24"/>
          <w:szCs w:val="24"/>
        </w:rPr>
      </w:pPr>
      <w:r>
        <w:rPr>
          <w:rFonts w:cs="Arial"/>
          <w:snapToGrid w:val="0"/>
          <w:sz w:val="24"/>
          <w:szCs w:val="24"/>
        </w:rPr>
        <w:t xml:space="preserve">No caso de indenização que atinja o Capital </w:t>
      </w:r>
      <w:r w:rsidR="00D27F81">
        <w:rPr>
          <w:rFonts w:cs="Arial"/>
          <w:snapToGrid w:val="0"/>
          <w:sz w:val="24"/>
          <w:szCs w:val="24"/>
        </w:rPr>
        <w:t xml:space="preserve">Segurado </w:t>
      </w:r>
      <w:r w:rsidR="005E2E1A">
        <w:rPr>
          <w:rFonts w:cs="Arial"/>
          <w:snapToGrid w:val="0"/>
          <w:sz w:val="24"/>
          <w:szCs w:val="24"/>
        </w:rPr>
        <w:t>para o Segurado Principal ou Dependente, o Bilhete será automaticamente cancelado.</w:t>
      </w:r>
    </w:p>
    <w:p w14:paraId="28327CFA" w14:textId="77777777" w:rsidR="007C2505" w:rsidRPr="00FB5342" w:rsidRDefault="007C2505" w:rsidP="005D1DF7">
      <w:pPr>
        <w:spacing w:line="276" w:lineRule="auto"/>
        <w:rPr>
          <w:rFonts w:eastAsia="Calibri" w:cs="Arial"/>
          <w:lang w:eastAsia="en-US"/>
        </w:rPr>
      </w:pPr>
    </w:p>
    <w:p w14:paraId="33F15744" w14:textId="77777777" w:rsidR="007C2505" w:rsidRPr="00FB5342" w:rsidRDefault="007C2505" w:rsidP="005D1DF7">
      <w:pPr>
        <w:pStyle w:val="PargrafodaLista"/>
        <w:numPr>
          <w:ilvl w:val="0"/>
          <w:numId w:val="31"/>
        </w:numPr>
        <w:tabs>
          <w:tab w:val="left" w:pos="709"/>
        </w:tabs>
        <w:spacing w:line="203" w:lineRule="atLeast"/>
        <w:ind w:left="709" w:hanging="709"/>
        <w:jc w:val="both"/>
        <w:rPr>
          <w:rFonts w:cs="Arial"/>
          <w:b/>
          <w:snapToGrid w:val="0"/>
          <w:sz w:val="24"/>
          <w:szCs w:val="24"/>
        </w:rPr>
      </w:pPr>
      <w:r w:rsidRPr="00FB5342">
        <w:rPr>
          <w:rFonts w:cs="Arial"/>
          <w:b/>
          <w:snapToGrid w:val="0"/>
          <w:sz w:val="24"/>
          <w:szCs w:val="24"/>
        </w:rPr>
        <w:t>CONCORRÊNCIA DE APÓLICES E/OU BILHETES</w:t>
      </w:r>
    </w:p>
    <w:p w14:paraId="4CAD9A61" w14:textId="77777777" w:rsidR="007C2505" w:rsidRPr="00FB5342" w:rsidRDefault="007C2505" w:rsidP="005D1DF7">
      <w:pPr>
        <w:pStyle w:val="Corpo"/>
        <w:numPr>
          <w:ilvl w:val="1"/>
          <w:numId w:val="33"/>
        </w:numPr>
        <w:tabs>
          <w:tab w:val="left" w:pos="709"/>
        </w:tabs>
        <w:spacing w:after="120" w:line="203" w:lineRule="atLeast"/>
        <w:ind w:left="709" w:right="-93" w:hanging="709"/>
        <w:jc w:val="both"/>
        <w:rPr>
          <w:rFonts w:ascii="Arial" w:hAnsi="Arial" w:cs="Arial"/>
          <w:color w:val="auto"/>
          <w:szCs w:val="24"/>
        </w:rPr>
      </w:pPr>
      <w:r w:rsidRPr="00FB5342">
        <w:rPr>
          <w:rFonts w:ascii="Arial" w:hAnsi="Arial" w:cs="Arial"/>
          <w:color w:val="auto"/>
          <w:szCs w:val="24"/>
        </w:rPr>
        <w:t>A indenização relativa a qualquer sinistro amparado por esta cobertura não poderá exceder o valor total das despesas médicas, hospitalares e odontológicas efetuadas pelo Segurado em consequência do respectivo evento coberto.</w:t>
      </w:r>
    </w:p>
    <w:p w14:paraId="481C844D" w14:textId="77777777" w:rsidR="007C2505" w:rsidRPr="00FB5342" w:rsidRDefault="007C2505" w:rsidP="005D1DF7">
      <w:pPr>
        <w:pStyle w:val="Corpo"/>
        <w:numPr>
          <w:ilvl w:val="1"/>
          <w:numId w:val="33"/>
        </w:numPr>
        <w:tabs>
          <w:tab w:val="left" w:pos="709"/>
        </w:tabs>
        <w:spacing w:after="120" w:line="203" w:lineRule="atLeast"/>
        <w:ind w:left="709" w:right="-93" w:hanging="709"/>
        <w:jc w:val="both"/>
        <w:rPr>
          <w:rFonts w:ascii="Arial" w:hAnsi="Arial" w:cs="Arial"/>
          <w:color w:val="auto"/>
          <w:szCs w:val="24"/>
        </w:rPr>
      </w:pPr>
      <w:r w:rsidRPr="00FB5342">
        <w:rPr>
          <w:rFonts w:ascii="Arial" w:hAnsi="Arial" w:cs="Arial"/>
          <w:color w:val="auto"/>
          <w:szCs w:val="24"/>
        </w:rPr>
        <w:t xml:space="preserve">Na ocorrência de sinistro contemplado por coberturas concorrentes, ou seja, que garantam os mesmos interesses contra os mesmos riscos, em apólices ou bilhetes distintos, a distribuição de responsabilidade entre as sociedades </w:t>
      </w:r>
      <w:proofErr w:type="gramStart"/>
      <w:r w:rsidRPr="00FB5342">
        <w:rPr>
          <w:rFonts w:ascii="Arial" w:hAnsi="Arial" w:cs="Arial"/>
          <w:color w:val="auto"/>
          <w:szCs w:val="24"/>
        </w:rPr>
        <w:t>seguradoras envolvidas deverá</w:t>
      </w:r>
      <w:proofErr w:type="gramEnd"/>
      <w:r w:rsidRPr="00FB5342">
        <w:rPr>
          <w:rFonts w:ascii="Arial" w:hAnsi="Arial" w:cs="Arial"/>
          <w:color w:val="auto"/>
          <w:szCs w:val="24"/>
        </w:rPr>
        <w:t xml:space="preserve"> obedecer às seguintes disposições:</w:t>
      </w:r>
    </w:p>
    <w:p w14:paraId="090C611B" w14:textId="77777777" w:rsidR="007C2505" w:rsidRPr="00FB5342" w:rsidRDefault="007C2505" w:rsidP="005D1DF7">
      <w:pPr>
        <w:spacing w:line="276" w:lineRule="auto"/>
        <w:ind w:left="1134" w:hanging="425"/>
        <w:jc w:val="both"/>
        <w:rPr>
          <w:rFonts w:eastAsia="Calibri" w:cs="Arial"/>
          <w:lang w:eastAsia="en-US"/>
        </w:rPr>
      </w:pPr>
      <w:r w:rsidRPr="00FB5342">
        <w:rPr>
          <w:rFonts w:eastAsia="Calibri" w:cs="Arial"/>
          <w:lang w:eastAsia="en-US"/>
        </w:rPr>
        <w:t>I.</w:t>
      </w:r>
      <w:r w:rsidRPr="00FB5342">
        <w:rPr>
          <w:rFonts w:eastAsia="Calibri" w:cs="Arial"/>
          <w:lang w:eastAsia="en-US"/>
        </w:rPr>
        <w:tab/>
        <w:t xml:space="preserve">será calculada a indenização individual de cada cobertura como se o respectivo contrato fosse o único vigente, considerando-se, quando for o caso, franquias, participações obrigatórias do segurado e limite máximo de indenização da cobertura; </w:t>
      </w:r>
    </w:p>
    <w:p w14:paraId="3AF60833" w14:textId="77777777" w:rsidR="007C2505" w:rsidRPr="00FB5342" w:rsidRDefault="007C2505" w:rsidP="005D1DF7">
      <w:pPr>
        <w:spacing w:line="276" w:lineRule="auto"/>
        <w:ind w:left="1134" w:hanging="425"/>
        <w:jc w:val="both"/>
        <w:rPr>
          <w:rFonts w:eastAsia="Calibri" w:cs="Arial"/>
          <w:lang w:eastAsia="en-US"/>
        </w:rPr>
      </w:pPr>
      <w:r w:rsidRPr="00FB5342">
        <w:rPr>
          <w:rFonts w:eastAsia="Calibri" w:cs="Arial"/>
          <w:lang w:eastAsia="en-US"/>
        </w:rPr>
        <w:t>II.</w:t>
      </w:r>
      <w:r w:rsidRPr="00FB5342">
        <w:rPr>
          <w:rFonts w:eastAsia="Calibri" w:cs="Arial"/>
          <w:lang w:eastAsia="en-US"/>
        </w:rPr>
        <w:tab/>
        <w:t xml:space="preserve">será definida a soma das indenizações individuais das coberturas concorrentes de diferentes apólices e/ou bilhetes, relativas aos prejuízos comuns, de acordo com o inciso I dessa cláusula; </w:t>
      </w:r>
    </w:p>
    <w:p w14:paraId="0BA559A2" w14:textId="77777777" w:rsidR="007C2505" w:rsidRPr="00FB5342" w:rsidRDefault="007C2505" w:rsidP="005D1DF7">
      <w:pPr>
        <w:spacing w:line="276" w:lineRule="auto"/>
        <w:ind w:left="1134" w:hanging="425"/>
        <w:jc w:val="both"/>
        <w:rPr>
          <w:rFonts w:eastAsia="Calibri" w:cs="Arial"/>
          <w:lang w:eastAsia="en-US"/>
        </w:rPr>
      </w:pPr>
      <w:r w:rsidRPr="00FB5342">
        <w:rPr>
          <w:rFonts w:eastAsia="Calibri" w:cs="Arial"/>
          <w:lang w:eastAsia="en-US"/>
        </w:rPr>
        <w:t>III.</w:t>
      </w:r>
      <w:r w:rsidRPr="00FB5342">
        <w:rPr>
          <w:rFonts w:eastAsia="Calibri" w:cs="Arial"/>
          <w:lang w:eastAsia="en-US"/>
        </w:rPr>
        <w:tab/>
        <w:t xml:space="preserve">se a quantia a que se refere o inciso II desta cláusula for igual ou inferior ao prejuízo vinculado às coberturas concorrentes, cada sociedade seguradora envolvida participará com a respectiva indenização individual, assumindo o segurado a responsabilidade pela diferença, se houver; </w:t>
      </w:r>
    </w:p>
    <w:p w14:paraId="616C4BCE" w14:textId="77777777" w:rsidR="007C2505" w:rsidRPr="00FB5342" w:rsidRDefault="007C2505" w:rsidP="005D1DF7">
      <w:pPr>
        <w:spacing w:line="276" w:lineRule="auto"/>
        <w:ind w:left="1134" w:hanging="425"/>
        <w:jc w:val="both"/>
        <w:rPr>
          <w:rFonts w:eastAsia="Calibri" w:cs="Arial"/>
          <w:lang w:eastAsia="en-US"/>
        </w:rPr>
      </w:pPr>
      <w:r w:rsidRPr="00FB5342">
        <w:rPr>
          <w:rFonts w:eastAsia="Calibri" w:cs="Arial"/>
          <w:lang w:eastAsia="en-US"/>
        </w:rPr>
        <w:t>IV</w:t>
      </w:r>
      <w:proofErr w:type="gramStart"/>
      <w:r w:rsidRPr="00FB5342">
        <w:rPr>
          <w:rFonts w:eastAsia="Calibri" w:cs="Arial"/>
          <w:lang w:eastAsia="en-US"/>
        </w:rPr>
        <w:t>.  se</w:t>
      </w:r>
      <w:proofErr w:type="gramEnd"/>
      <w:r w:rsidRPr="00FB5342">
        <w:rPr>
          <w:rFonts w:eastAsia="Calibri" w:cs="Arial"/>
          <w:lang w:eastAsia="en-US"/>
        </w:rPr>
        <w:t xml:space="preserve"> a quantia a que se refere o inciso II for maior que o prejuízo vinculado às coberturas concorrentes, cada sociedade seguradora envolvida participará com percentual do prejuízo correspondente à razão entre a respectiva indenização individual e a soma a que se refere aquele inciso.</w:t>
      </w:r>
    </w:p>
    <w:p w14:paraId="12A50145" w14:textId="77777777" w:rsidR="007C2505" w:rsidRPr="00FB5342" w:rsidRDefault="007C2505" w:rsidP="005D1DF7">
      <w:pPr>
        <w:spacing w:line="276" w:lineRule="auto"/>
        <w:jc w:val="both"/>
        <w:rPr>
          <w:rFonts w:eastAsia="Calibri" w:cs="Arial"/>
          <w:lang w:eastAsia="en-US"/>
        </w:rPr>
      </w:pPr>
    </w:p>
    <w:p w14:paraId="5F2E68F7" w14:textId="77777777" w:rsidR="007C2505" w:rsidRPr="00FB5342" w:rsidRDefault="007C2505" w:rsidP="005D1DF7">
      <w:pPr>
        <w:pStyle w:val="PargrafodaLista"/>
        <w:numPr>
          <w:ilvl w:val="0"/>
          <w:numId w:val="31"/>
        </w:numPr>
        <w:tabs>
          <w:tab w:val="left" w:pos="709"/>
        </w:tabs>
        <w:spacing w:line="203" w:lineRule="atLeast"/>
        <w:ind w:left="709" w:hanging="709"/>
        <w:jc w:val="both"/>
        <w:rPr>
          <w:rFonts w:cs="Arial"/>
          <w:b/>
          <w:snapToGrid w:val="0"/>
          <w:sz w:val="24"/>
          <w:szCs w:val="24"/>
        </w:rPr>
      </w:pPr>
      <w:r w:rsidRPr="00FB5342">
        <w:rPr>
          <w:rFonts w:cs="Arial"/>
          <w:b/>
          <w:snapToGrid w:val="0"/>
          <w:sz w:val="24"/>
          <w:szCs w:val="24"/>
        </w:rPr>
        <w:t>DOCUMENTOS PARA REGULAÇÃO DE SINISTRO</w:t>
      </w:r>
    </w:p>
    <w:p w14:paraId="2C64930A" w14:textId="3ED49FDB" w:rsidR="001B5E5F" w:rsidRPr="00FB5342" w:rsidRDefault="001B5E5F" w:rsidP="005D1DF7">
      <w:pPr>
        <w:tabs>
          <w:tab w:val="left" w:pos="709"/>
        </w:tabs>
        <w:spacing w:line="203" w:lineRule="atLeast"/>
        <w:ind w:left="709" w:hanging="709"/>
        <w:jc w:val="both"/>
        <w:rPr>
          <w:rFonts w:cs="Arial"/>
          <w:snapToGrid w:val="0"/>
        </w:rPr>
      </w:pPr>
      <w:r w:rsidRPr="00FB5342">
        <w:rPr>
          <w:rFonts w:cs="Arial"/>
          <w:snapToGrid w:val="0"/>
        </w:rPr>
        <w:t xml:space="preserve">5.1. </w:t>
      </w:r>
      <w:r w:rsidRPr="00FB5342">
        <w:rPr>
          <w:rFonts w:cs="Arial"/>
          <w:snapToGrid w:val="0"/>
        </w:rPr>
        <w:tab/>
      </w:r>
      <w:r w:rsidR="007C2505" w:rsidRPr="00FB5342">
        <w:rPr>
          <w:rFonts w:cs="Arial"/>
          <w:snapToGrid w:val="0"/>
        </w:rPr>
        <w:t>Em complemento</w:t>
      </w:r>
      <w:r w:rsidRPr="00FB5342">
        <w:rPr>
          <w:rFonts w:cs="Arial"/>
        </w:rPr>
        <w:t xml:space="preserve"> ao item 13.2 da CLÁUSULA 13. </w:t>
      </w:r>
      <w:r w:rsidRPr="00FB5342">
        <w:rPr>
          <w:rFonts w:cs="Arial"/>
          <w:snapToGrid w:val="0"/>
        </w:rPr>
        <w:t>OCORRÊNCIA DE SINISTROS</w:t>
      </w:r>
      <w:r w:rsidR="007C2505" w:rsidRPr="00FB5342">
        <w:rPr>
          <w:rFonts w:cs="Arial"/>
          <w:snapToGrid w:val="0"/>
        </w:rPr>
        <w:t xml:space="preserve"> das Condições Gerais deste seguro, para análise de sinistro desta cobertura o Segurado deverá aprese</w:t>
      </w:r>
      <w:r w:rsidRPr="00FB5342">
        <w:rPr>
          <w:rFonts w:cs="Arial"/>
          <w:snapToGrid w:val="0"/>
        </w:rPr>
        <w:t>ntar os seguintes documentos:</w:t>
      </w:r>
    </w:p>
    <w:p w14:paraId="7AA453EE" w14:textId="3E7321F8" w:rsidR="007C2505" w:rsidRPr="00FB5342" w:rsidRDefault="007C2505" w:rsidP="00473E32">
      <w:pPr>
        <w:pStyle w:val="PargrafodaLista"/>
        <w:numPr>
          <w:ilvl w:val="1"/>
          <w:numId w:val="44"/>
        </w:numPr>
        <w:spacing w:line="203" w:lineRule="atLeast"/>
        <w:ind w:hanging="502"/>
        <w:jc w:val="both"/>
        <w:rPr>
          <w:rFonts w:cs="Arial"/>
          <w:snapToGrid w:val="0"/>
          <w:sz w:val="24"/>
          <w:szCs w:val="24"/>
        </w:rPr>
      </w:pPr>
      <w:r w:rsidRPr="00FB5342">
        <w:rPr>
          <w:rFonts w:cs="Arial"/>
          <w:snapToGrid w:val="0"/>
          <w:sz w:val="24"/>
          <w:szCs w:val="24"/>
        </w:rPr>
        <w:t>Aviso de Sinistro, devidamente preenchido e assinado pelo Segurado;</w:t>
      </w:r>
    </w:p>
    <w:p w14:paraId="0D34CD2C" w14:textId="78879D81" w:rsidR="007C2505" w:rsidRPr="00FB5342" w:rsidRDefault="007C2505" w:rsidP="00473E32">
      <w:pPr>
        <w:pStyle w:val="PargrafodaLista"/>
        <w:numPr>
          <w:ilvl w:val="1"/>
          <w:numId w:val="44"/>
        </w:numPr>
        <w:spacing w:line="203" w:lineRule="atLeast"/>
        <w:ind w:hanging="502"/>
        <w:jc w:val="both"/>
        <w:rPr>
          <w:rFonts w:cs="Arial"/>
          <w:snapToGrid w:val="0"/>
          <w:sz w:val="24"/>
          <w:szCs w:val="24"/>
        </w:rPr>
      </w:pPr>
      <w:r w:rsidRPr="00FB5342">
        <w:rPr>
          <w:rFonts w:cs="Arial"/>
          <w:snapToGrid w:val="0"/>
          <w:sz w:val="24"/>
          <w:szCs w:val="24"/>
        </w:rPr>
        <w:t>Documento de identificação do Segurado</w:t>
      </w:r>
      <w:r w:rsidR="00351DAE" w:rsidRPr="00FB5342">
        <w:rPr>
          <w:rFonts w:cs="Arial"/>
          <w:snapToGrid w:val="0"/>
          <w:sz w:val="24"/>
          <w:szCs w:val="24"/>
        </w:rPr>
        <w:t>: cédula de identidade (RG), carteira de trabalho, certidão de nascimento, certidão de casamento ou outros documentos oficiais de identificação que possuam validade no território nacional</w:t>
      </w:r>
      <w:r w:rsidRPr="00FB5342">
        <w:rPr>
          <w:rFonts w:cs="Arial"/>
          <w:snapToGrid w:val="0"/>
          <w:sz w:val="24"/>
          <w:szCs w:val="24"/>
        </w:rPr>
        <w:t>;</w:t>
      </w:r>
    </w:p>
    <w:p w14:paraId="3DAFC044" w14:textId="70C65CC3" w:rsidR="007C2505" w:rsidRPr="00FB5342" w:rsidRDefault="007C2505" w:rsidP="00473E32">
      <w:pPr>
        <w:pStyle w:val="PargrafodaLista"/>
        <w:numPr>
          <w:ilvl w:val="1"/>
          <w:numId w:val="44"/>
        </w:numPr>
        <w:spacing w:line="203" w:lineRule="atLeast"/>
        <w:ind w:hanging="502"/>
        <w:jc w:val="both"/>
        <w:rPr>
          <w:rFonts w:cs="Arial"/>
          <w:snapToGrid w:val="0"/>
          <w:sz w:val="24"/>
          <w:szCs w:val="24"/>
        </w:rPr>
      </w:pPr>
      <w:r w:rsidRPr="00FB5342">
        <w:rPr>
          <w:rFonts w:cs="Arial"/>
          <w:snapToGrid w:val="0"/>
          <w:sz w:val="24"/>
          <w:szCs w:val="24"/>
        </w:rPr>
        <w:lastRenderedPageBreak/>
        <w:t xml:space="preserve">Boletim de Ocorrência Policial, se </w:t>
      </w:r>
      <w:r w:rsidR="00047EF1" w:rsidRPr="00FB5342">
        <w:rPr>
          <w:rFonts w:cs="Arial"/>
          <w:snapToGrid w:val="0"/>
          <w:sz w:val="24"/>
          <w:szCs w:val="24"/>
        </w:rPr>
        <w:t>for o caso</w:t>
      </w:r>
      <w:r w:rsidRPr="00FB5342">
        <w:rPr>
          <w:rFonts w:cs="Arial"/>
          <w:snapToGrid w:val="0"/>
          <w:sz w:val="24"/>
          <w:szCs w:val="24"/>
        </w:rPr>
        <w:t>;</w:t>
      </w:r>
    </w:p>
    <w:p w14:paraId="1A6FBBC9" w14:textId="77777777" w:rsidR="007C2505" w:rsidRPr="00FB5342" w:rsidRDefault="007C2505" w:rsidP="00473E32">
      <w:pPr>
        <w:pStyle w:val="PargrafodaLista"/>
        <w:numPr>
          <w:ilvl w:val="1"/>
          <w:numId w:val="44"/>
        </w:numPr>
        <w:spacing w:line="203" w:lineRule="atLeast"/>
        <w:ind w:hanging="502"/>
        <w:jc w:val="both"/>
        <w:rPr>
          <w:rFonts w:cs="Arial"/>
          <w:snapToGrid w:val="0"/>
          <w:sz w:val="24"/>
          <w:szCs w:val="24"/>
        </w:rPr>
      </w:pPr>
      <w:r w:rsidRPr="00FB5342">
        <w:rPr>
          <w:rFonts w:cs="Arial"/>
          <w:snapToGrid w:val="0"/>
          <w:sz w:val="24"/>
          <w:szCs w:val="24"/>
        </w:rPr>
        <w:t>Notas fiscais e outros comprovantes originais das despesas efetuadas pelo Segurado;</w:t>
      </w:r>
    </w:p>
    <w:p w14:paraId="4B83C1A5" w14:textId="77777777" w:rsidR="007C2505" w:rsidRPr="00FB5342" w:rsidRDefault="007C2505" w:rsidP="00473E32">
      <w:pPr>
        <w:pStyle w:val="PargrafodaLista"/>
        <w:numPr>
          <w:ilvl w:val="1"/>
          <w:numId w:val="44"/>
        </w:numPr>
        <w:spacing w:line="203" w:lineRule="atLeast"/>
        <w:ind w:hanging="502"/>
        <w:jc w:val="both"/>
        <w:rPr>
          <w:rFonts w:cs="Arial"/>
          <w:snapToGrid w:val="0"/>
          <w:sz w:val="24"/>
          <w:szCs w:val="24"/>
        </w:rPr>
      </w:pPr>
      <w:r w:rsidRPr="00FB5342">
        <w:rPr>
          <w:rFonts w:cs="Arial"/>
          <w:snapToGrid w:val="0"/>
          <w:sz w:val="24"/>
          <w:szCs w:val="24"/>
        </w:rPr>
        <w:t xml:space="preserve">Carteira Nacional de Habilitação (CNH), na hipótese </w:t>
      </w:r>
      <w:proofErr w:type="gramStart"/>
      <w:r w:rsidRPr="00FB5342">
        <w:rPr>
          <w:rFonts w:cs="Arial"/>
          <w:snapToGrid w:val="0"/>
          <w:sz w:val="24"/>
          <w:szCs w:val="24"/>
        </w:rPr>
        <w:t>do</w:t>
      </w:r>
      <w:proofErr w:type="gramEnd"/>
      <w:r w:rsidRPr="00FB5342">
        <w:rPr>
          <w:rFonts w:cs="Arial"/>
          <w:snapToGrid w:val="0"/>
          <w:sz w:val="24"/>
          <w:szCs w:val="24"/>
        </w:rPr>
        <w:t xml:space="preserve"> sinistro envolver veículo dirigido pelo Segurado;</w:t>
      </w:r>
    </w:p>
    <w:p w14:paraId="18A8B68D" w14:textId="77777777" w:rsidR="007C2505" w:rsidRPr="00FB5342" w:rsidRDefault="007C2505" w:rsidP="00473E32">
      <w:pPr>
        <w:pStyle w:val="PargrafodaLista"/>
        <w:numPr>
          <w:ilvl w:val="1"/>
          <w:numId w:val="44"/>
        </w:numPr>
        <w:spacing w:line="203" w:lineRule="atLeast"/>
        <w:ind w:hanging="502"/>
        <w:jc w:val="both"/>
        <w:rPr>
          <w:rFonts w:cs="Arial"/>
          <w:snapToGrid w:val="0"/>
          <w:sz w:val="24"/>
          <w:szCs w:val="24"/>
        </w:rPr>
      </w:pPr>
      <w:r w:rsidRPr="00FB5342">
        <w:rPr>
          <w:rFonts w:cs="Arial"/>
          <w:snapToGrid w:val="0"/>
          <w:sz w:val="24"/>
          <w:szCs w:val="24"/>
        </w:rPr>
        <w:t>Relatório ou laudo preenchido pelo profissional habilitado que prestou o atendimento, com as especificações técnicas e diagnósticos necessários.</w:t>
      </w:r>
    </w:p>
    <w:p w14:paraId="3530DB7D" w14:textId="77777777" w:rsidR="007C2505" w:rsidRPr="00FB5342" w:rsidRDefault="007C2505" w:rsidP="005D1DF7">
      <w:pPr>
        <w:spacing w:line="203" w:lineRule="atLeast"/>
        <w:jc w:val="both"/>
        <w:rPr>
          <w:rFonts w:cs="Arial"/>
          <w:b/>
          <w:snapToGrid w:val="0"/>
        </w:rPr>
      </w:pPr>
    </w:p>
    <w:p w14:paraId="4A0C9DF5" w14:textId="77777777" w:rsidR="007C2505" w:rsidRPr="00FB5342" w:rsidRDefault="007C2505" w:rsidP="005D1DF7">
      <w:pPr>
        <w:spacing w:line="203" w:lineRule="atLeast"/>
        <w:jc w:val="both"/>
        <w:rPr>
          <w:rFonts w:cs="Arial"/>
          <w:b/>
          <w:snapToGrid w:val="0"/>
        </w:rPr>
      </w:pPr>
    </w:p>
    <w:p w14:paraId="16795A95" w14:textId="77777777" w:rsidR="007C2505" w:rsidRPr="00FB5342" w:rsidRDefault="007C2505" w:rsidP="005D1DF7">
      <w:pPr>
        <w:spacing w:line="203" w:lineRule="atLeast"/>
        <w:jc w:val="both"/>
        <w:rPr>
          <w:rFonts w:cs="Arial"/>
          <w:b/>
          <w:snapToGrid w:val="0"/>
        </w:rPr>
      </w:pPr>
    </w:p>
    <w:p w14:paraId="12083917" w14:textId="6CAB08C1" w:rsidR="007C2505" w:rsidRPr="00FB5342" w:rsidRDefault="00652D3F" w:rsidP="005D1DF7">
      <w:pPr>
        <w:jc w:val="both"/>
        <w:rPr>
          <w:rFonts w:cs="Arial"/>
          <w:b/>
          <w:snapToGrid w:val="0"/>
        </w:rPr>
      </w:pPr>
      <w:r w:rsidRPr="00FB5342">
        <w:rPr>
          <w:rFonts w:cs="Arial"/>
          <w:b/>
          <w:snapToGrid w:val="0"/>
        </w:rPr>
        <w:t>CONDIÇÕES ESPECIAIS DA COBERTURA DE DIÁRIAS POR INTERNAÇÃO HOSPITALAR (DIH)</w:t>
      </w:r>
    </w:p>
    <w:p w14:paraId="40E85381" w14:textId="4E65542C" w:rsidR="00652D3F" w:rsidRPr="00FB5342" w:rsidRDefault="00652D3F" w:rsidP="00877D26">
      <w:pPr>
        <w:pStyle w:val="Corpo"/>
        <w:numPr>
          <w:ilvl w:val="0"/>
          <w:numId w:val="45"/>
        </w:numPr>
        <w:tabs>
          <w:tab w:val="left" w:pos="709"/>
        </w:tabs>
        <w:spacing w:after="120" w:line="203" w:lineRule="atLeast"/>
        <w:ind w:left="709" w:hanging="709"/>
        <w:jc w:val="both"/>
        <w:rPr>
          <w:rFonts w:ascii="Arial" w:hAnsi="Arial" w:cs="Arial"/>
          <w:color w:val="auto"/>
          <w:szCs w:val="24"/>
        </w:rPr>
      </w:pPr>
      <w:r w:rsidRPr="00FB5342">
        <w:rPr>
          <w:rFonts w:ascii="Arial" w:hAnsi="Arial" w:cs="Arial"/>
          <w:color w:val="auto"/>
          <w:szCs w:val="24"/>
        </w:rPr>
        <w:t>Est</w:t>
      </w:r>
      <w:r w:rsidR="003E4312" w:rsidRPr="00FB5342">
        <w:rPr>
          <w:rFonts w:ascii="Arial" w:hAnsi="Arial" w:cs="Arial"/>
          <w:color w:val="auto"/>
          <w:szCs w:val="24"/>
        </w:rPr>
        <w:t>a</w:t>
      </w:r>
      <w:r w:rsidRPr="00FB5342">
        <w:rPr>
          <w:rFonts w:ascii="Arial" w:hAnsi="Arial" w:cs="Arial"/>
          <w:color w:val="auto"/>
          <w:szCs w:val="24"/>
        </w:rPr>
        <w:t xml:space="preserve"> cobert</w:t>
      </w:r>
      <w:r w:rsidR="003E4312" w:rsidRPr="00FB5342">
        <w:rPr>
          <w:rFonts w:ascii="Arial" w:hAnsi="Arial" w:cs="Arial"/>
          <w:color w:val="auto"/>
          <w:szCs w:val="24"/>
        </w:rPr>
        <w:t>ura</w:t>
      </w:r>
      <w:r w:rsidRPr="00FB5342">
        <w:rPr>
          <w:rFonts w:ascii="Arial" w:hAnsi="Arial" w:cs="Arial"/>
          <w:color w:val="auto"/>
          <w:szCs w:val="24"/>
        </w:rPr>
        <w:t xml:space="preserve"> </w:t>
      </w:r>
      <w:r w:rsidR="003E4312" w:rsidRPr="00FB5342">
        <w:rPr>
          <w:rFonts w:ascii="Arial" w:hAnsi="Arial" w:cs="Arial"/>
          <w:color w:val="auto"/>
          <w:szCs w:val="24"/>
        </w:rPr>
        <w:t>consiste no pagamento de indenização proporcional ao período de internação hospitalar do Segurado, limitado ao número máximo de diárias estabelecido nestas Condições Especiais</w:t>
      </w:r>
      <w:r w:rsidR="0062698B">
        <w:rPr>
          <w:rFonts w:ascii="Arial" w:hAnsi="Arial" w:cs="Arial"/>
          <w:color w:val="auto"/>
          <w:szCs w:val="24"/>
        </w:rPr>
        <w:t>,</w:t>
      </w:r>
      <w:r w:rsidR="003E4312" w:rsidRPr="00FB5342">
        <w:rPr>
          <w:rFonts w:ascii="Arial" w:hAnsi="Arial" w:cs="Arial"/>
          <w:color w:val="auto"/>
          <w:szCs w:val="24"/>
        </w:rPr>
        <w:t xml:space="preserve"> observadas a carência e franquia</w:t>
      </w:r>
      <w:r w:rsidR="00877D26">
        <w:rPr>
          <w:rFonts w:ascii="Arial" w:hAnsi="Arial" w:cs="Arial"/>
          <w:color w:val="auto"/>
          <w:szCs w:val="24"/>
        </w:rPr>
        <w:t xml:space="preserve">, </w:t>
      </w:r>
      <w:r w:rsidR="00877D26" w:rsidRPr="00877D26">
        <w:rPr>
          <w:rFonts w:ascii="Arial" w:hAnsi="Arial" w:cs="Arial"/>
          <w:color w:val="auto"/>
          <w:szCs w:val="24"/>
        </w:rPr>
        <w:t>sendo vedada a estipulação de critérios de cálculo do capital segurado com base nas despesas hospitalares incorridas</w:t>
      </w:r>
      <w:r w:rsidRPr="00FB5342">
        <w:rPr>
          <w:rFonts w:ascii="Arial" w:hAnsi="Arial" w:cs="Arial"/>
          <w:bCs/>
          <w:color w:val="auto"/>
          <w:szCs w:val="24"/>
        </w:rPr>
        <w:t>.</w:t>
      </w:r>
    </w:p>
    <w:p w14:paraId="7403433A" w14:textId="30F517F5" w:rsidR="00652D3F" w:rsidRPr="00FB5342" w:rsidRDefault="00652D3F" w:rsidP="00473E32">
      <w:pPr>
        <w:pStyle w:val="Corpo"/>
        <w:numPr>
          <w:ilvl w:val="1"/>
          <w:numId w:val="45"/>
        </w:numPr>
        <w:tabs>
          <w:tab w:val="left" w:pos="709"/>
        </w:tabs>
        <w:spacing w:after="120" w:line="203" w:lineRule="atLeast"/>
        <w:ind w:left="709" w:hanging="709"/>
        <w:jc w:val="both"/>
        <w:rPr>
          <w:rFonts w:ascii="Arial" w:hAnsi="Arial" w:cs="Arial"/>
          <w:b/>
          <w:color w:val="auto"/>
          <w:szCs w:val="24"/>
        </w:rPr>
      </w:pPr>
      <w:r w:rsidRPr="00FB5342">
        <w:rPr>
          <w:rFonts w:ascii="Arial" w:hAnsi="Arial" w:cs="Arial"/>
          <w:b/>
          <w:color w:val="auto"/>
          <w:szCs w:val="24"/>
        </w:rPr>
        <w:t xml:space="preserve">Pelo mesmo evento, o número de diárias indenizadas não pode superar a </w:t>
      </w:r>
      <w:r w:rsidR="00205F7F">
        <w:rPr>
          <w:rFonts w:ascii="Arial" w:hAnsi="Arial" w:cs="Arial"/>
          <w:b/>
          <w:color w:val="auto"/>
          <w:szCs w:val="24"/>
        </w:rPr>
        <w:t>9</w:t>
      </w:r>
      <w:r w:rsidR="00B46AE3" w:rsidRPr="00FB5342">
        <w:rPr>
          <w:rFonts w:ascii="Arial" w:hAnsi="Arial" w:cs="Arial"/>
          <w:b/>
          <w:color w:val="auto"/>
          <w:szCs w:val="24"/>
        </w:rPr>
        <w:t>0 (</w:t>
      </w:r>
      <w:r w:rsidR="00205F7F">
        <w:rPr>
          <w:rFonts w:ascii="Arial" w:hAnsi="Arial" w:cs="Arial"/>
          <w:b/>
          <w:color w:val="auto"/>
          <w:szCs w:val="24"/>
        </w:rPr>
        <w:t>nov</w:t>
      </w:r>
      <w:r w:rsidR="00B46AE3" w:rsidRPr="00FB5342">
        <w:rPr>
          <w:rFonts w:ascii="Arial" w:hAnsi="Arial" w:cs="Arial"/>
          <w:b/>
          <w:color w:val="auto"/>
          <w:szCs w:val="24"/>
        </w:rPr>
        <w:t>enta)</w:t>
      </w:r>
      <w:r w:rsidRPr="00FB5342">
        <w:rPr>
          <w:rFonts w:ascii="Arial" w:hAnsi="Arial" w:cs="Arial"/>
          <w:b/>
          <w:color w:val="auto"/>
          <w:szCs w:val="24"/>
        </w:rPr>
        <w:t xml:space="preserve"> diárias.</w:t>
      </w:r>
    </w:p>
    <w:p w14:paraId="2BA9B54A" w14:textId="77777777" w:rsidR="00162190" w:rsidRPr="00FB5342" w:rsidRDefault="00162190" w:rsidP="00473E32">
      <w:pPr>
        <w:pStyle w:val="Corpo"/>
        <w:numPr>
          <w:ilvl w:val="1"/>
          <w:numId w:val="45"/>
        </w:numPr>
        <w:tabs>
          <w:tab w:val="left" w:pos="709"/>
        </w:tabs>
        <w:spacing w:after="120" w:line="203" w:lineRule="atLeast"/>
        <w:ind w:left="709" w:hanging="709"/>
        <w:jc w:val="both"/>
        <w:rPr>
          <w:rFonts w:ascii="Arial" w:hAnsi="Arial" w:cs="Arial"/>
          <w:b/>
          <w:color w:val="auto"/>
          <w:szCs w:val="24"/>
        </w:rPr>
      </w:pPr>
      <w:r w:rsidRPr="00FB5342">
        <w:rPr>
          <w:rFonts w:ascii="Arial" w:hAnsi="Arial" w:cs="Arial"/>
          <w:b/>
          <w:color w:val="auto"/>
          <w:szCs w:val="24"/>
        </w:rPr>
        <w:t>Esta cobertura não garante a internação ou vaga em Hospital, que devem ser procuradas pelo Segurado, seu médico ou por quem os represente.</w:t>
      </w:r>
    </w:p>
    <w:p w14:paraId="26C69149" w14:textId="77777777" w:rsidR="00652D3F" w:rsidRPr="00FB5342" w:rsidRDefault="00652D3F" w:rsidP="00473E32">
      <w:pPr>
        <w:pStyle w:val="Corpo"/>
        <w:numPr>
          <w:ilvl w:val="1"/>
          <w:numId w:val="45"/>
        </w:numPr>
        <w:tabs>
          <w:tab w:val="left" w:pos="709"/>
        </w:tabs>
        <w:spacing w:after="120" w:line="203" w:lineRule="atLeast"/>
        <w:ind w:left="709" w:hanging="709"/>
        <w:jc w:val="both"/>
        <w:rPr>
          <w:rFonts w:ascii="Arial" w:hAnsi="Arial" w:cs="Arial"/>
          <w:color w:val="auto"/>
          <w:szCs w:val="24"/>
        </w:rPr>
      </w:pPr>
      <w:r w:rsidRPr="00FB5342">
        <w:rPr>
          <w:rFonts w:ascii="Arial" w:hAnsi="Arial" w:cs="Arial"/>
          <w:color w:val="auto"/>
          <w:szCs w:val="24"/>
        </w:rPr>
        <w:t>Caso o Segurado seja submetido a mais de uma internação que tenham por origem ou causa o mesmo acidente ou a mesma doença, tais internações serão consideradas como um mesmo evento, exceto quando o intervalo entre as internações for superior a 6 (seis) meses.</w:t>
      </w:r>
    </w:p>
    <w:p w14:paraId="2FD32E18" w14:textId="77777777" w:rsidR="00652D3F" w:rsidRPr="00FB5342" w:rsidRDefault="00652D3F" w:rsidP="005D1DF7">
      <w:pPr>
        <w:spacing w:line="203" w:lineRule="atLeast"/>
        <w:jc w:val="both"/>
        <w:rPr>
          <w:rFonts w:cs="Arial"/>
          <w:snapToGrid w:val="0"/>
        </w:rPr>
      </w:pPr>
    </w:p>
    <w:p w14:paraId="499FE091" w14:textId="77777777" w:rsidR="000624F3" w:rsidRPr="000624F3" w:rsidRDefault="000624F3" w:rsidP="00473E32">
      <w:pPr>
        <w:pStyle w:val="Corpo"/>
        <w:numPr>
          <w:ilvl w:val="0"/>
          <w:numId w:val="45"/>
        </w:numPr>
        <w:tabs>
          <w:tab w:val="left" w:pos="709"/>
        </w:tabs>
        <w:spacing w:after="120" w:line="203" w:lineRule="atLeast"/>
        <w:ind w:left="709" w:hanging="709"/>
        <w:jc w:val="both"/>
        <w:rPr>
          <w:rFonts w:ascii="Arial" w:hAnsi="Arial" w:cs="Arial"/>
          <w:b/>
          <w:iCs/>
          <w:color w:val="auto"/>
          <w:szCs w:val="24"/>
        </w:rPr>
      </w:pPr>
      <w:r w:rsidRPr="000624F3">
        <w:rPr>
          <w:rFonts w:ascii="Arial" w:hAnsi="Arial" w:cs="Arial"/>
          <w:b/>
          <w:iCs/>
          <w:szCs w:val="24"/>
        </w:rPr>
        <w:t>RISCOS EXCLUÍDOS</w:t>
      </w:r>
      <w:r w:rsidRPr="000624F3">
        <w:rPr>
          <w:rFonts w:ascii="Arial" w:hAnsi="Arial" w:cs="Arial"/>
          <w:b/>
          <w:iCs/>
          <w:color w:val="auto"/>
          <w:szCs w:val="24"/>
        </w:rPr>
        <w:t xml:space="preserve"> </w:t>
      </w:r>
    </w:p>
    <w:p w14:paraId="25EFC89A" w14:textId="2DBF0665" w:rsidR="00652D3F" w:rsidRPr="00FB5342" w:rsidRDefault="00E12B6D" w:rsidP="00473E32">
      <w:pPr>
        <w:pStyle w:val="Corpo"/>
        <w:numPr>
          <w:ilvl w:val="1"/>
          <w:numId w:val="45"/>
        </w:numPr>
        <w:tabs>
          <w:tab w:val="left" w:pos="709"/>
        </w:tabs>
        <w:spacing w:after="120" w:line="203" w:lineRule="atLeast"/>
        <w:ind w:left="709" w:hanging="709"/>
        <w:jc w:val="both"/>
        <w:rPr>
          <w:rFonts w:ascii="Arial" w:hAnsi="Arial" w:cs="Arial"/>
          <w:b/>
          <w:iCs/>
          <w:color w:val="auto"/>
          <w:szCs w:val="24"/>
        </w:rPr>
      </w:pPr>
      <w:r w:rsidRPr="00FB5342">
        <w:rPr>
          <w:rFonts w:ascii="Arial" w:hAnsi="Arial" w:cs="Arial"/>
          <w:b/>
          <w:iCs/>
          <w:color w:val="auto"/>
          <w:szCs w:val="24"/>
        </w:rPr>
        <w:t>Ratificam-se as</w:t>
      </w:r>
      <w:r w:rsidR="00652D3F" w:rsidRPr="00FB5342">
        <w:rPr>
          <w:rFonts w:ascii="Arial" w:hAnsi="Arial" w:cs="Arial"/>
          <w:b/>
          <w:iCs/>
          <w:color w:val="auto"/>
          <w:szCs w:val="24"/>
        </w:rPr>
        <w:t xml:space="preserve"> exclusões constantes da </w:t>
      </w:r>
      <w:r w:rsidR="00652D3F" w:rsidRPr="00FB5342">
        <w:rPr>
          <w:rFonts w:ascii="Arial" w:hAnsi="Arial" w:cs="Arial"/>
          <w:b/>
          <w:color w:val="auto"/>
          <w:szCs w:val="24"/>
        </w:rPr>
        <w:t xml:space="preserve">cláusula </w:t>
      </w:r>
      <w:r w:rsidR="00540DB0" w:rsidRPr="00FB5342">
        <w:rPr>
          <w:rFonts w:ascii="Arial" w:hAnsi="Arial" w:cs="Arial"/>
          <w:b/>
          <w:color w:val="auto"/>
          <w:szCs w:val="24"/>
        </w:rPr>
        <w:t>6</w:t>
      </w:r>
      <w:r w:rsidR="00652D3F" w:rsidRPr="00FB5342">
        <w:rPr>
          <w:rFonts w:ascii="Arial" w:hAnsi="Arial" w:cs="Arial"/>
          <w:b/>
          <w:color w:val="auto"/>
          <w:szCs w:val="24"/>
        </w:rPr>
        <w:t>. RISCOS EXCLU</w:t>
      </w:r>
      <w:r w:rsidR="00540DB0" w:rsidRPr="00FB5342">
        <w:rPr>
          <w:rFonts w:ascii="Arial" w:hAnsi="Arial" w:cs="Arial"/>
          <w:b/>
          <w:color w:val="auto"/>
          <w:szCs w:val="24"/>
        </w:rPr>
        <w:t>Í</w:t>
      </w:r>
      <w:r w:rsidR="00652D3F" w:rsidRPr="00FB5342">
        <w:rPr>
          <w:rFonts w:ascii="Arial" w:hAnsi="Arial" w:cs="Arial"/>
          <w:b/>
          <w:color w:val="auto"/>
          <w:szCs w:val="24"/>
        </w:rPr>
        <w:t>DOS</w:t>
      </w:r>
      <w:r w:rsidR="00652D3F" w:rsidRPr="00FB5342">
        <w:rPr>
          <w:rFonts w:ascii="Arial" w:hAnsi="Arial" w:cs="Arial"/>
          <w:b/>
          <w:iCs/>
          <w:color w:val="auto"/>
          <w:szCs w:val="24"/>
        </w:rPr>
        <w:t xml:space="preserve"> das Condições Gerais deste seguro</w:t>
      </w:r>
      <w:r w:rsidRPr="00FB5342">
        <w:rPr>
          <w:rFonts w:ascii="Arial" w:hAnsi="Arial" w:cs="Arial"/>
          <w:b/>
          <w:iCs/>
          <w:color w:val="auto"/>
          <w:szCs w:val="24"/>
        </w:rPr>
        <w:t>.</w:t>
      </w:r>
    </w:p>
    <w:p w14:paraId="1F06C214" w14:textId="77777777" w:rsidR="00652D3F" w:rsidRPr="00FB5342" w:rsidRDefault="00652D3F" w:rsidP="005D1DF7">
      <w:pPr>
        <w:spacing w:line="203" w:lineRule="atLeast"/>
        <w:jc w:val="both"/>
        <w:rPr>
          <w:rFonts w:cs="Arial"/>
          <w:snapToGrid w:val="0"/>
        </w:rPr>
      </w:pPr>
    </w:p>
    <w:p w14:paraId="61504A09" w14:textId="77777777" w:rsidR="00652D3F" w:rsidRPr="00FB5342" w:rsidRDefault="00652D3F" w:rsidP="00473E32">
      <w:pPr>
        <w:pStyle w:val="Corpo"/>
        <w:numPr>
          <w:ilvl w:val="0"/>
          <w:numId w:val="45"/>
        </w:numPr>
        <w:tabs>
          <w:tab w:val="left" w:pos="709"/>
        </w:tabs>
        <w:spacing w:after="120" w:line="203" w:lineRule="atLeast"/>
        <w:ind w:left="709" w:hanging="709"/>
        <w:jc w:val="both"/>
        <w:rPr>
          <w:rFonts w:ascii="Arial" w:hAnsi="Arial" w:cs="Arial"/>
          <w:b/>
          <w:color w:val="auto"/>
          <w:szCs w:val="24"/>
        </w:rPr>
      </w:pPr>
      <w:r w:rsidRPr="00FB5342">
        <w:rPr>
          <w:rFonts w:ascii="Arial" w:hAnsi="Arial" w:cs="Arial"/>
          <w:b/>
          <w:color w:val="auto"/>
          <w:szCs w:val="24"/>
        </w:rPr>
        <w:t>CARÊNCIA</w:t>
      </w:r>
    </w:p>
    <w:p w14:paraId="60353421" w14:textId="2800D0A4" w:rsidR="00652D3F" w:rsidRPr="00FB5342" w:rsidRDefault="00652D3F" w:rsidP="00473E32">
      <w:pPr>
        <w:pStyle w:val="Corpo"/>
        <w:numPr>
          <w:ilvl w:val="1"/>
          <w:numId w:val="45"/>
        </w:numPr>
        <w:tabs>
          <w:tab w:val="left" w:pos="709"/>
        </w:tabs>
        <w:spacing w:after="120" w:line="203" w:lineRule="atLeast"/>
        <w:ind w:left="709" w:right="-1" w:hanging="709"/>
        <w:jc w:val="both"/>
        <w:rPr>
          <w:rFonts w:ascii="Arial" w:hAnsi="Arial" w:cs="Arial"/>
          <w:b/>
          <w:bCs/>
          <w:color w:val="auto"/>
          <w:szCs w:val="24"/>
        </w:rPr>
      </w:pPr>
      <w:r w:rsidRPr="00FB5342">
        <w:rPr>
          <w:rFonts w:ascii="Arial" w:hAnsi="Arial" w:cs="Arial"/>
          <w:b/>
          <w:bCs/>
          <w:color w:val="auto"/>
          <w:szCs w:val="24"/>
        </w:rPr>
        <w:t xml:space="preserve">A carência desta cobertura será de </w:t>
      </w:r>
      <w:r w:rsidR="00E00E76" w:rsidRPr="00FB5342">
        <w:rPr>
          <w:rFonts w:ascii="Arial" w:hAnsi="Arial" w:cs="Arial"/>
          <w:b/>
          <w:bCs/>
          <w:color w:val="auto"/>
          <w:szCs w:val="24"/>
        </w:rPr>
        <w:t>15</w:t>
      </w:r>
      <w:r w:rsidRPr="00FB5342">
        <w:rPr>
          <w:rFonts w:ascii="Arial" w:hAnsi="Arial" w:cs="Arial"/>
          <w:b/>
          <w:bCs/>
          <w:color w:val="auto"/>
          <w:szCs w:val="24"/>
        </w:rPr>
        <w:t xml:space="preserve"> (</w:t>
      </w:r>
      <w:r w:rsidR="00E00E76" w:rsidRPr="00FB5342">
        <w:rPr>
          <w:rFonts w:ascii="Arial" w:hAnsi="Arial" w:cs="Arial"/>
          <w:b/>
          <w:bCs/>
          <w:color w:val="auto"/>
          <w:szCs w:val="24"/>
        </w:rPr>
        <w:t>quinze</w:t>
      </w:r>
      <w:r w:rsidRPr="00FB5342">
        <w:rPr>
          <w:rFonts w:ascii="Arial" w:hAnsi="Arial" w:cs="Arial"/>
          <w:b/>
          <w:bCs/>
          <w:color w:val="auto"/>
          <w:szCs w:val="24"/>
        </w:rPr>
        <w:t>) dias, contados a partir da data de início de vigência do Bilhete, não havendo cobertura para internações decorrentes de doenças iniciadas antes ou durante o referido período. Não se aplica a carência para internações decorrente de acidente pessoal coberto.</w:t>
      </w:r>
    </w:p>
    <w:p w14:paraId="741DAF4D" w14:textId="77777777" w:rsidR="00652D3F" w:rsidRDefault="00652D3F" w:rsidP="005D1DF7">
      <w:pPr>
        <w:pStyle w:val="PargrafodaLista"/>
        <w:spacing w:line="203" w:lineRule="atLeast"/>
        <w:ind w:left="851"/>
        <w:jc w:val="both"/>
        <w:rPr>
          <w:rFonts w:cs="Arial"/>
          <w:b/>
          <w:snapToGrid w:val="0"/>
          <w:sz w:val="24"/>
          <w:szCs w:val="24"/>
        </w:rPr>
      </w:pPr>
    </w:p>
    <w:p w14:paraId="6DA1EEA9" w14:textId="77777777" w:rsidR="00D947F9" w:rsidRDefault="00D947F9" w:rsidP="005D1DF7">
      <w:pPr>
        <w:pStyle w:val="PargrafodaLista"/>
        <w:spacing w:line="203" w:lineRule="atLeast"/>
        <w:ind w:left="851"/>
        <w:jc w:val="both"/>
        <w:rPr>
          <w:rFonts w:cs="Arial"/>
          <w:b/>
          <w:snapToGrid w:val="0"/>
          <w:sz w:val="24"/>
          <w:szCs w:val="24"/>
        </w:rPr>
      </w:pPr>
    </w:p>
    <w:p w14:paraId="784DBBE2" w14:textId="77777777" w:rsidR="00D947F9" w:rsidRPr="00FB5342" w:rsidRDefault="00D947F9" w:rsidP="005D1DF7">
      <w:pPr>
        <w:pStyle w:val="PargrafodaLista"/>
        <w:spacing w:line="203" w:lineRule="atLeast"/>
        <w:ind w:left="851"/>
        <w:jc w:val="both"/>
        <w:rPr>
          <w:rFonts w:cs="Arial"/>
          <w:b/>
          <w:snapToGrid w:val="0"/>
          <w:sz w:val="24"/>
          <w:szCs w:val="24"/>
        </w:rPr>
      </w:pPr>
    </w:p>
    <w:p w14:paraId="31DB0A98" w14:textId="77777777" w:rsidR="00652D3F" w:rsidRPr="00FB5342" w:rsidRDefault="00652D3F" w:rsidP="00473E32">
      <w:pPr>
        <w:pStyle w:val="Corpo"/>
        <w:numPr>
          <w:ilvl w:val="0"/>
          <w:numId w:val="45"/>
        </w:numPr>
        <w:tabs>
          <w:tab w:val="left" w:pos="709"/>
        </w:tabs>
        <w:spacing w:after="120" w:line="203" w:lineRule="atLeast"/>
        <w:ind w:left="709" w:hanging="709"/>
        <w:jc w:val="both"/>
        <w:rPr>
          <w:rFonts w:ascii="Arial" w:hAnsi="Arial" w:cs="Arial"/>
          <w:b/>
          <w:color w:val="auto"/>
          <w:szCs w:val="24"/>
        </w:rPr>
      </w:pPr>
      <w:r w:rsidRPr="00FB5342">
        <w:rPr>
          <w:rFonts w:ascii="Arial" w:hAnsi="Arial" w:cs="Arial"/>
          <w:b/>
          <w:bCs/>
          <w:color w:val="auto"/>
          <w:szCs w:val="24"/>
        </w:rPr>
        <w:lastRenderedPageBreak/>
        <w:t>FRANQUIA</w:t>
      </w:r>
    </w:p>
    <w:p w14:paraId="3B32392B" w14:textId="5EDF931F" w:rsidR="00652D3F" w:rsidRPr="00FB5342" w:rsidRDefault="00652D3F" w:rsidP="00473E32">
      <w:pPr>
        <w:pStyle w:val="Corpo"/>
        <w:numPr>
          <w:ilvl w:val="1"/>
          <w:numId w:val="45"/>
        </w:numPr>
        <w:tabs>
          <w:tab w:val="left" w:pos="709"/>
        </w:tabs>
        <w:spacing w:after="120" w:line="203" w:lineRule="atLeast"/>
        <w:ind w:left="709" w:right="-93" w:hanging="709"/>
        <w:jc w:val="both"/>
        <w:rPr>
          <w:rFonts w:ascii="Arial" w:hAnsi="Arial" w:cs="Arial"/>
          <w:b/>
          <w:bCs/>
          <w:color w:val="auto"/>
          <w:szCs w:val="24"/>
        </w:rPr>
      </w:pPr>
      <w:r w:rsidRPr="00FB5342">
        <w:rPr>
          <w:rFonts w:ascii="Arial" w:hAnsi="Arial" w:cs="Arial"/>
          <w:b/>
          <w:bCs/>
          <w:color w:val="auto"/>
          <w:szCs w:val="24"/>
        </w:rPr>
        <w:t>A franquia desta cobertura será de 24 (vinte e quatro) horas, contadas a partir do dia e hora de internação do Segurado, constante do relatório médico, sem prejuízo da carência mencionada na cláusula anterior.</w:t>
      </w:r>
    </w:p>
    <w:p w14:paraId="62AFAD15" w14:textId="77777777" w:rsidR="00652D3F" w:rsidRPr="00FB5342" w:rsidRDefault="00652D3F" w:rsidP="005D1DF7">
      <w:pPr>
        <w:pStyle w:val="PargrafodaLista"/>
        <w:spacing w:line="203" w:lineRule="atLeast"/>
        <w:ind w:left="851"/>
        <w:jc w:val="both"/>
        <w:rPr>
          <w:rFonts w:cs="Arial"/>
          <w:b/>
          <w:snapToGrid w:val="0"/>
          <w:sz w:val="24"/>
          <w:szCs w:val="24"/>
        </w:rPr>
      </w:pPr>
    </w:p>
    <w:p w14:paraId="088FE822" w14:textId="77777777" w:rsidR="00652D3F" w:rsidRPr="00FB5342" w:rsidRDefault="00652D3F" w:rsidP="00473E32">
      <w:pPr>
        <w:pStyle w:val="Corpo"/>
        <w:numPr>
          <w:ilvl w:val="0"/>
          <w:numId w:val="45"/>
        </w:numPr>
        <w:tabs>
          <w:tab w:val="left" w:pos="709"/>
        </w:tabs>
        <w:spacing w:after="120" w:line="203" w:lineRule="atLeast"/>
        <w:ind w:left="709" w:hanging="709"/>
        <w:jc w:val="both"/>
        <w:rPr>
          <w:rFonts w:ascii="Arial" w:hAnsi="Arial" w:cs="Arial"/>
          <w:b/>
          <w:color w:val="auto"/>
          <w:szCs w:val="24"/>
        </w:rPr>
      </w:pPr>
      <w:r w:rsidRPr="00FB5342">
        <w:rPr>
          <w:rFonts w:ascii="Arial" w:hAnsi="Arial" w:cs="Arial"/>
          <w:b/>
          <w:color w:val="auto"/>
          <w:szCs w:val="24"/>
        </w:rPr>
        <w:t>CAPITAL SEGURADO</w:t>
      </w:r>
    </w:p>
    <w:p w14:paraId="13C90A3D" w14:textId="736F1F57" w:rsidR="00652D3F" w:rsidRPr="00FB5342" w:rsidRDefault="00652D3F" w:rsidP="00473E32">
      <w:pPr>
        <w:pStyle w:val="PargrafodaLista"/>
        <w:numPr>
          <w:ilvl w:val="1"/>
          <w:numId w:val="45"/>
        </w:numPr>
        <w:tabs>
          <w:tab w:val="left" w:pos="709"/>
        </w:tabs>
        <w:spacing w:line="203" w:lineRule="atLeast"/>
        <w:ind w:left="709" w:hanging="709"/>
        <w:jc w:val="both"/>
        <w:rPr>
          <w:rFonts w:cs="Arial"/>
          <w:snapToGrid w:val="0"/>
          <w:sz w:val="24"/>
          <w:szCs w:val="24"/>
        </w:rPr>
      </w:pPr>
      <w:r w:rsidRPr="00FB5342">
        <w:rPr>
          <w:rFonts w:cs="Arial"/>
          <w:snapToGrid w:val="0"/>
          <w:sz w:val="24"/>
          <w:szCs w:val="24"/>
        </w:rPr>
        <w:t xml:space="preserve">O Capital Segurado </w:t>
      </w:r>
      <w:r w:rsidR="00974A94" w:rsidRPr="00FB5342">
        <w:rPr>
          <w:rFonts w:cs="Arial"/>
          <w:snapToGrid w:val="0"/>
          <w:sz w:val="24"/>
          <w:szCs w:val="24"/>
        </w:rPr>
        <w:t>por diária coberta</w:t>
      </w:r>
      <w:r w:rsidRPr="00FB5342">
        <w:rPr>
          <w:rFonts w:cs="Arial"/>
          <w:snapToGrid w:val="0"/>
          <w:sz w:val="24"/>
          <w:szCs w:val="24"/>
        </w:rPr>
        <w:t xml:space="preserve"> ser</w:t>
      </w:r>
      <w:r w:rsidR="00974A94" w:rsidRPr="00FB5342">
        <w:rPr>
          <w:rFonts w:cs="Arial"/>
          <w:snapToGrid w:val="0"/>
          <w:sz w:val="24"/>
          <w:szCs w:val="24"/>
        </w:rPr>
        <w:t>á definido</w:t>
      </w:r>
      <w:r w:rsidRPr="00FB5342">
        <w:rPr>
          <w:rFonts w:cs="Arial"/>
          <w:snapToGrid w:val="0"/>
          <w:sz w:val="24"/>
          <w:szCs w:val="24"/>
        </w:rPr>
        <w:t xml:space="preserve"> no </w:t>
      </w:r>
      <w:r w:rsidRPr="00FB5342">
        <w:rPr>
          <w:rFonts w:cs="Arial"/>
          <w:bCs/>
          <w:snapToGrid w:val="0"/>
          <w:sz w:val="24"/>
          <w:szCs w:val="24"/>
        </w:rPr>
        <w:t>Bilhete</w:t>
      </w:r>
      <w:r w:rsidRPr="00FB5342">
        <w:rPr>
          <w:rFonts w:cs="Arial"/>
          <w:snapToGrid w:val="0"/>
          <w:sz w:val="24"/>
          <w:szCs w:val="24"/>
        </w:rPr>
        <w:t xml:space="preserve">, </w:t>
      </w:r>
      <w:r w:rsidRPr="00FB5342">
        <w:rPr>
          <w:rFonts w:cs="Arial"/>
          <w:sz w:val="24"/>
          <w:szCs w:val="24"/>
        </w:rPr>
        <w:t xml:space="preserve">respeitado o limite máximo de </w:t>
      </w:r>
      <w:r w:rsidR="00072D29">
        <w:rPr>
          <w:rFonts w:cs="Arial"/>
          <w:sz w:val="24"/>
          <w:szCs w:val="24"/>
        </w:rPr>
        <w:t>9</w:t>
      </w:r>
      <w:r w:rsidR="00E00E76" w:rsidRPr="00FB5342">
        <w:rPr>
          <w:rFonts w:cs="Arial"/>
          <w:sz w:val="24"/>
          <w:szCs w:val="24"/>
        </w:rPr>
        <w:t>0</w:t>
      </w:r>
      <w:r w:rsidRPr="00FB5342">
        <w:rPr>
          <w:rFonts w:cs="Arial"/>
          <w:sz w:val="24"/>
          <w:szCs w:val="24"/>
        </w:rPr>
        <w:t xml:space="preserve"> (</w:t>
      </w:r>
      <w:r w:rsidR="00072D29">
        <w:rPr>
          <w:rFonts w:cs="Arial"/>
          <w:sz w:val="24"/>
          <w:szCs w:val="24"/>
        </w:rPr>
        <w:t>nov</w:t>
      </w:r>
      <w:r w:rsidR="00E00E76" w:rsidRPr="00FB5342">
        <w:rPr>
          <w:rFonts w:cs="Arial"/>
          <w:sz w:val="24"/>
          <w:szCs w:val="24"/>
        </w:rPr>
        <w:t>enta</w:t>
      </w:r>
      <w:r w:rsidRPr="00FB5342">
        <w:rPr>
          <w:rFonts w:cs="Arial"/>
          <w:sz w:val="24"/>
          <w:szCs w:val="24"/>
        </w:rPr>
        <w:t>) diárias,</w:t>
      </w:r>
      <w:r w:rsidRPr="00FB5342">
        <w:rPr>
          <w:rFonts w:cs="Arial"/>
          <w:snapToGrid w:val="0"/>
          <w:sz w:val="24"/>
          <w:szCs w:val="24"/>
        </w:rPr>
        <w:t xml:space="preserve"> </w:t>
      </w:r>
      <w:r w:rsidR="00974A94" w:rsidRPr="00FB5342">
        <w:rPr>
          <w:rFonts w:cs="Arial"/>
          <w:snapToGrid w:val="0"/>
          <w:sz w:val="24"/>
          <w:szCs w:val="24"/>
        </w:rPr>
        <w:t>qu</w:t>
      </w:r>
      <w:r w:rsidRPr="00FB5342">
        <w:rPr>
          <w:rFonts w:cs="Arial"/>
          <w:snapToGrid w:val="0"/>
          <w:sz w:val="24"/>
          <w:szCs w:val="24"/>
        </w:rPr>
        <w:t xml:space="preserve">e representa o limite máximo de indenização </w:t>
      </w:r>
      <w:r w:rsidRPr="00FB5342">
        <w:rPr>
          <w:rFonts w:cs="Arial"/>
          <w:sz w:val="24"/>
          <w:szCs w:val="24"/>
        </w:rPr>
        <w:t>pelo mesmo evento</w:t>
      </w:r>
      <w:r w:rsidRPr="00FB5342">
        <w:rPr>
          <w:rFonts w:cs="Arial"/>
          <w:snapToGrid w:val="0"/>
          <w:sz w:val="24"/>
          <w:szCs w:val="24"/>
        </w:rPr>
        <w:t>.</w:t>
      </w:r>
    </w:p>
    <w:p w14:paraId="229A8E3E" w14:textId="77777777" w:rsidR="00652D3F" w:rsidRPr="00FB5342" w:rsidRDefault="00652D3F" w:rsidP="00473E32">
      <w:pPr>
        <w:pStyle w:val="PargrafodaLista"/>
        <w:numPr>
          <w:ilvl w:val="1"/>
          <w:numId w:val="45"/>
        </w:numPr>
        <w:tabs>
          <w:tab w:val="left" w:pos="709"/>
        </w:tabs>
        <w:spacing w:line="203" w:lineRule="atLeast"/>
        <w:ind w:left="709" w:hanging="709"/>
        <w:jc w:val="both"/>
        <w:rPr>
          <w:rFonts w:cs="Arial"/>
          <w:snapToGrid w:val="0"/>
          <w:sz w:val="24"/>
          <w:szCs w:val="24"/>
        </w:rPr>
      </w:pPr>
      <w:r w:rsidRPr="00FB5342">
        <w:rPr>
          <w:rFonts w:cs="Arial"/>
          <w:snapToGrid w:val="0"/>
          <w:sz w:val="24"/>
          <w:szCs w:val="24"/>
        </w:rPr>
        <w:t>Para determinação do Capital Segurado, na liquidação dos sinistros, será considerada como data do evento, a data da internação hospitalar coberta.</w:t>
      </w:r>
    </w:p>
    <w:p w14:paraId="1DE21D50" w14:textId="61DBFBF1" w:rsidR="00162190" w:rsidRPr="00FB5342" w:rsidRDefault="00990F33" w:rsidP="00473E32">
      <w:pPr>
        <w:pStyle w:val="PargrafodaLista"/>
        <w:numPr>
          <w:ilvl w:val="1"/>
          <w:numId w:val="45"/>
        </w:numPr>
        <w:tabs>
          <w:tab w:val="left" w:pos="709"/>
        </w:tabs>
        <w:spacing w:line="203" w:lineRule="atLeast"/>
        <w:ind w:left="709" w:hanging="709"/>
        <w:jc w:val="both"/>
        <w:rPr>
          <w:rFonts w:cs="Arial"/>
          <w:snapToGrid w:val="0"/>
          <w:sz w:val="24"/>
          <w:szCs w:val="24"/>
        </w:rPr>
      </w:pPr>
      <w:r w:rsidRPr="00FB5342">
        <w:rPr>
          <w:rFonts w:cs="Arial"/>
          <w:snapToGrid w:val="0"/>
          <w:sz w:val="24"/>
          <w:szCs w:val="24"/>
        </w:rPr>
        <w:t>Comprovada a cobertura, a</w:t>
      </w:r>
      <w:r w:rsidR="00162190" w:rsidRPr="00FB5342">
        <w:rPr>
          <w:rFonts w:cs="Arial"/>
          <w:snapToGrid w:val="0"/>
          <w:sz w:val="24"/>
          <w:szCs w:val="24"/>
        </w:rPr>
        <w:t xml:space="preserve"> Seguradora efetuará o pagamento das diárias correspondentes ao período em que o Segurado estiver internado</w:t>
      </w:r>
      <w:r w:rsidRPr="00FB5342">
        <w:rPr>
          <w:rFonts w:cs="Arial"/>
          <w:snapToGrid w:val="0"/>
          <w:sz w:val="24"/>
          <w:szCs w:val="24"/>
        </w:rPr>
        <w:t xml:space="preserve"> mensalmente</w:t>
      </w:r>
      <w:r w:rsidR="00162190" w:rsidRPr="00FB5342">
        <w:rPr>
          <w:rFonts w:cs="Arial"/>
          <w:snapToGrid w:val="0"/>
          <w:sz w:val="24"/>
          <w:szCs w:val="24"/>
        </w:rPr>
        <w:t xml:space="preserve">, </w:t>
      </w:r>
      <w:r w:rsidRPr="00FB5342">
        <w:rPr>
          <w:rFonts w:cs="Arial"/>
          <w:snapToGrid w:val="0"/>
          <w:sz w:val="24"/>
          <w:szCs w:val="24"/>
        </w:rPr>
        <w:t xml:space="preserve">com base </w:t>
      </w:r>
      <w:r w:rsidR="0051203E" w:rsidRPr="00FB5342">
        <w:rPr>
          <w:rFonts w:cs="Arial"/>
          <w:snapToGrid w:val="0"/>
          <w:sz w:val="24"/>
          <w:szCs w:val="24"/>
        </w:rPr>
        <w:t xml:space="preserve">em </w:t>
      </w:r>
      <w:r w:rsidRPr="00FB5342">
        <w:rPr>
          <w:rFonts w:cs="Arial"/>
          <w:snapToGrid w:val="0"/>
          <w:sz w:val="24"/>
          <w:szCs w:val="24"/>
        </w:rPr>
        <w:t xml:space="preserve">relatório médico atualizado, </w:t>
      </w:r>
      <w:r w:rsidR="00162190" w:rsidRPr="00FB5342">
        <w:rPr>
          <w:rFonts w:cs="Arial"/>
          <w:snapToGrid w:val="0"/>
          <w:sz w:val="24"/>
          <w:szCs w:val="24"/>
        </w:rPr>
        <w:t>a contar do primeiro dia após a franquia, até a alta médica ou a utilização do limite</w:t>
      </w:r>
      <w:r w:rsidRPr="00FB5342">
        <w:rPr>
          <w:rFonts w:cs="Arial"/>
          <w:snapToGrid w:val="0"/>
          <w:sz w:val="24"/>
          <w:szCs w:val="24"/>
        </w:rPr>
        <w:t xml:space="preserve"> de</w:t>
      </w:r>
      <w:r w:rsidR="00162190" w:rsidRPr="00FB5342">
        <w:rPr>
          <w:rFonts w:cs="Arial"/>
          <w:snapToGrid w:val="0"/>
          <w:sz w:val="24"/>
          <w:szCs w:val="24"/>
        </w:rPr>
        <w:t xml:space="preserve"> </w:t>
      </w:r>
      <w:r w:rsidR="00072D29">
        <w:rPr>
          <w:rFonts w:cs="Arial"/>
          <w:sz w:val="24"/>
          <w:szCs w:val="24"/>
        </w:rPr>
        <w:t>9</w:t>
      </w:r>
      <w:r w:rsidRPr="00FB5342">
        <w:rPr>
          <w:rFonts w:cs="Arial"/>
          <w:sz w:val="24"/>
          <w:szCs w:val="24"/>
        </w:rPr>
        <w:t>0 (</w:t>
      </w:r>
      <w:r w:rsidR="00072D29">
        <w:rPr>
          <w:rFonts w:cs="Arial"/>
          <w:sz w:val="24"/>
          <w:szCs w:val="24"/>
        </w:rPr>
        <w:t>nov</w:t>
      </w:r>
      <w:r w:rsidRPr="00FB5342">
        <w:rPr>
          <w:rFonts w:cs="Arial"/>
          <w:sz w:val="24"/>
          <w:szCs w:val="24"/>
        </w:rPr>
        <w:t>enta) diárias,</w:t>
      </w:r>
      <w:r w:rsidR="00162190" w:rsidRPr="00FB5342">
        <w:rPr>
          <w:rFonts w:cs="Arial"/>
          <w:snapToGrid w:val="0"/>
          <w:sz w:val="24"/>
          <w:szCs w:val="24"/>
        </w:rPr>
        <w:t xml:space="preserve"> o que ocorrer primeiro</w:t>
      </w:r>
      <w:r w:rsidRPr="00FB5342">
        <w:rPr>
          <w:rFonts w:cs="Arial"/>
          <w:snapToGrid w:val="0"/>
          <w:sz w:val="24"/>
          <w:szCs w:val="24"/>
        </w:rPr>
        <w:t>. Nos casos em que o período de internação não superar 30 (trinta) dias</w:t>
      </w:r>
      <w:r w:rsidR="0051203E" w:rsidRPr="00FB5342">
        <w:rPr>
          <w:rFonts w:cs="Arial"/>
          <w:snapToGrid w:val="0"/>
          <w:sz w:val="24"/>
          <w:szCs w:val="24"/>
        </w:rPr>
        <w:t>,</w:t>
      </w:r>
      <w:r w:rsidRPr="00FB5342">
        <w:rPr>
          <w:rFonts w:cs="Arial"/>
          <w:snapToGrid w:val="0"/>
          <w:sz w:val="24"/>
          <w:szCs w:val="24"/>
        </w:rPr>
        <w:t xml:space="preserve"> a Seguradora providenciará um único pagamento em até 10 (dez) dias </w:t>
      </w:r>
      <w:r w:rsidR="0051203E" w:rsidRPr="00FB5342">
        <w:rPr>
          <w:rFonts w:cs="Arial"/>
          <w:snapToGrid w:val="0"/>
          <w:sz w:val="24"/>
          <w:szCs w:val="24"/>
        </w:rPr>
        <w:t>corridos, conforme cláusula 13 das Condições Gerais deste seguro.</w:t>
      </w:r>
    </w:p>
    <w:p w14:paraId="1E4FB053" w14:textId="4F5D3E4B" w:rsidR="00652D3F" w:rsidRDefault="00072D29" w:rsidP="00473E32">
      <w:pPr>
        <w:pStyle w:val="PargrafodaLista"/>
        <w:numPr>
          <w:ilvl w:val="1"/>
          <w:numId w:val="45"/>
        </w:numPr>
        <w:tabs>
          <w:tab w:val="left" w:pos="709"/>
        </w:tabs>
        <w:spacing w:line="203" w:lineRule="atLeast"/>
        <w:ind w:left="709" w:hanging="709"/>
        <w:jc w:val="both"/>
        <w:rPr>
          <w:rFonts w:cs="Arial"/>
          <w:snapToGrid w:val="0"/>
          <w:sz w:val="24"/>
          <w:szCs w:val="24"/>
        </w:rPr>
      </w:pPr>
      <w:r>
        <w:rPr>
          <w:rFonts w:cs="Arial"/>
          <w:snapToGrid w:val="0"/>
          <w:sz w:val="24"/>
          <w:szCs w:val="24"/>
        </w:rPr>
        <w:t xml:space="preserve">No caso de indenização parcial, que não atinja o </w:t>
      </w:r>
      <w:r w:rsidRPr="00FB5342">
        <w:rPr>
          <w:rFonts w:cs="Arial"/>
          <w:sz w:val="24"/>
          <w:szCs w:val="24"/>
        </w:rPr>
        <w:t xml:space="preserve">limite máximo de </w:t>
      </w:r>
      <w:r>
        <w:rPr>
          <w:rFonts w:cs="Arial"/>
          <w:sz w:val="24"/>
          <w:szCs w:val="24"/>
        </w:rPr>
        <w:t>9</w:t>
      </w:r>
      <w:r w:rsidRPr="00FB5342">
        <w:rPr>
          <w:rFonts w:cs="Arial"/>
          <w:sz w:val="24"/>
          <w:szCs w:val="24"/>
        </w:rPr>
        <w:t>0 (</w:t>
      </w:r>
      <w:r>
        <w:rPr>
          <w:rFonts w:cs="Arial"/>
          <w:sz w:val="24"/>
          <w:szCs w:val="24"/>
        </w:rPr>
        <w:t>nov</w:t>
      </w:r>
      <w:r w:rsidRPr="00FB5342">
        <w:rPr>
          <w:rFonts w:cs="Arial"/>
          <w:sz w:val="24"/>
          <w:szCs w:val="24"/>
        </w:rPr>
        <w:t>enta) diárias</w:t>
      </w:r>
      <w:r>
        <w:rPr>
          <w:rFonts w:cs="Arial"/>
          <w:snapToGrid w:val="0"/>
          <w:sz w:val="24"/>
          <w:szCs w:val="24"/>
        </w:rPr>
        <w:t xml:space="preserve"> para o Segurado Principal ou Dependente, haverá</w:t>
      </w:r>
      <w:r w:rsidRPr="00FB5342">
        <w:rPr>
          <w:rFonts w:cs="Arial"/>
          <w:snapToGrid w:val="0"/>
          <w:sz w:val="24"/>
          <w:szCs w:val="24"/>
        </w:rPr>
        <w:t xml:space="preserve"> reintegração automática </w:t>
      </w:r>
      <w:r>
        <w:rPr>
          <w:rFonts w:cs="Arial"/>
          <w:snapToGrid w:val="0"/>
          <w:sz w:val="24"/>
          <w:szCs w:val="24"/>
        </w:rPr>
        <w:t xml:space="preserve">do </w:t>
      </w:r>
      <w:r w:rsidRPr="00FB5342">
        <w:rPr>
          <w:rFonts w:cs="Arial"/>
          <w:snapToGrid w:val="0"/>
          <w:sz w:val="24"/>
          <w:szCs w:val="24"/>
        </w:rPr>
        <w:t>valor indenizado</w:t>
      </w:r>
      <w:r w:rsidR="009E7C13">
        <w:rPr>
          <w:rFonts w:cs="Arial"/>
          <w:snapToGrid w:val="0"/>
          <w:sz w:val="24"/>
          <w:szCs w:val="24"/>
        </w:rPr>
        <w:t xml:space="preserve"> uma única vez</w:t>
      </w:r>
      <w:r>
        <w:rPr>
          <w:rFonts w:cs="Arial"/>
          <w:snapToGrid w:val="0"/>
          <w:sz w:val="24"/>
          <w:szCs w:val="24"/>
        </w:rPr>
        <w:t>,</w:t>
      </w:r>
      <w:r w:rsidRPr="00FB5342">
        <w:rPr>
          <w:rFonts w:cs="Arial"/>
          <w:snapToGrid w:val="0"/>
          <w:sz w:val="24"/>
          <w:szCs w:val="24"/>
        </w:rPr>
        <w:t xml:space="preserve"> </w:t>
      </w:r>
      <w:r w:rsidR="00DD34A7">
        <w:rPr>
          <w:rFonts w:cs="Arial"/>
          <w:snapToGrid w:val="0"/>
          <w:sz w:val="24"/>
          <w:szCs w:val="24"/>
        </w:rPr>
        <w:t>exceto</w:t>
      </w:r>
      <w:r w:rsidRPr="00FB5342">
        <w:rPr>
          <w:rFonts w:cs="Arial"/>
          <w:snapToGrid w:val="0"/>
          <w:sz w:val="24"/>
          <w:szCs w:val="24"/>
        </w:rPr>
        <w:t xml:space="preserve"> para </w:t>
      </w:r>
      <w:r>
        <w:rPr>
          <w:rFonts w:cs="Arial"/>
          <w:snapToGrid w:val="0"/>
          <w:sz w:val="24"/>
          <w:szCs w:val="24"/>
        </w:rPr>
        <w:t>internações decorrentes</w:t>
      </w:r>
      <w:r w:rsidRPr="00FB5342">
        <w:rPr>
          <w:rFonts w:cs="Arial"/>
          <w:snapToGrid w:val="0"/>
          <w:sz w:val="24"/>
          <w:szCs w:val="24"/>
        </w:rPr>
        <w:t xml:space="preserve"> do mesmo </w:t>
      </w:r>
      <w:r>
        <w:rPr>
          <w:rFonts w:cs="Arial"/>
          <w:snapToGrid w:val="0"/>
          <w:sz w:val="24"/>
          <w:szCs w:val="24"/>
        </w:rPr>
        <w:t>evento</w:t>
      </w:r>
      <w:r w:rsidR="00652D3F" w:rsidRPr="00FB5342">
        <w:rPr>
          <w:rFonts w:cs="Arial"/>
          <w:snapToGrid w:val="0"/>
          <w:sz w:val="24"/>
          <w:szCs w:val="24"/>
        </w:rPr>
        <w:t>.</w:t>
      </w:r>
    </w:p>
    <w:p w14:paraId="5CCFF7BB" w14:textId="78222409" w:rsidR="00072D29" w:rsidRPr="00FB5342" w:rsidRDefault="00072D29" w:rsidP="00473E32">
      <w:pPr>
        <w:pStyle w:val="PargrafodaLista"/>
        <w:numPr>
          <w:ilvl w:val="1"/>
          <w:numId w:val="45"/>
        </w:numPr>
        <w:tabs>
          <w:tab w:val="left" w:pos="709"/>
        </w:tabs>
        <w:spacing w:line="203" w:lineRule="atLeast"/>
        <w:ind w:left="709" w:hanging="709"/>
        <w:jc w:val="both"/>
        <w:rPr>
          <w:rFonts w:cs="Arial"/>
          <w:snapToGrid w:val="0"/>
          <w:sz w:val="24"/>
          <w:szCs w:val="24"/>
        </w:rPr>
      </w:pPr>
      <w:r>
        <w:rPr>
          <w:rFonts w:cs="Arial"/>
          <w:snapToGrid w:val="0"/>
          <w:sz w:val="24"/>
          <w:szCs w:val="24"/>
        </w:rPr>
        <w:t xml:space="preserve">No caso de </w:t>
      </w:r>
      <w:r w:rsidR="009E7C13">
        <w:rPr>
          <w:rFonts w:cs="Arial"/>
          <w:snapToGrid w:val="0"/>
          <w:sz w:val="24"/>
          <w:szCs w:val="24"/>
        </w:rPr>
        <w:t>sinistro coberto</w:t>
      </w:r>
      <w:r>
        <w:rPr>
          <w:rFonts w:cs="Arial"/>
          <w:snapToGrid w:val="0"/>
          <w:sz w:val="24"/>
          <w:szCs w:val="24"/>
        </w:rPr>
        <w:t xml:space="preserve"> que atinja o </w:t>
      </w:r>
      <w:r w:rsidRPr="00FB5342">
        <w:rPr>
          <w:rFonts w:cs="Arial"/>
          <w:sz w:val="24"/>
          <w:szCs w:val="24"/>
        </w:rPr>
        <w:t xml:space="preserve">limite máximo de </w:t>
      </w:r>
      <w:r>
        <w:rPr>
          <w:rFonts w:cs="Arial"/>
          <w:sz w:val="24"/>
          <w:szCs w:val="24"/>
        </w:rPr>
        <w:t>9</w:t>
      </w:r>
      <w:r w:rsidRPr="00FB5342">
        <w:rPr>
          <w:rFonts w:cs="Arial"/>
          <w:sz w:val="24"/>
          <w:szCs w:val="24"/>
        </w:rPr>
        <w:t>0 (</w:t>
      </w:r>
      <w:r>
        <w:rPr>
          <w:rFonts w:cs="Arial"/>
          <w:sz w:val="24"/>
          <w:szCs w:val="24"/>
        </w:rPr>
        <w:t>nov</w:t>
      </w:r>
      <w:r w:rsidRPr="00FB5342">
        <w:rPr>
          <w:rFonts w:cs="Arial"/>
          <w:sz w:val="24"/>
          <w:szCs w:val="24"/>
        </w:rPr>
        <w:t>enta) diárias</w:t>
      </w:r>
      <w:r>
        <w:rPr>
          <w:rFonts w:cs="Arial"/>
          <w:snapToGrid w:val="0"/>
          <w:sz w:val="24"/>
          <w:szCs w:val="24"/>
        </w:rPr>
        <w:t xml:space="preserve"> </w:t>
      </w:r>
      <w:r w:rsidR="009E7C13">
        <w:rPr>
          <w:rFonts w:cs="Arial"/>
          <w:snapToGrid w:val="0"/>
          <w:sz w:val="24"/>
          <w:szCs w:val="24"/>
        </w:rPr>
        <w:t xml:space="preserve">ou da soma de mais de um sinistro que atinja ou ultrapasse o </w:t>
      </w:r>
      <w:r w:rsidR="009E7C13" w:rsidRPr="00FB5342">
        <w:rPr>
          <w:rFonts w:cs="Arial"/>
          <w:sz w:val="24"/>
          <w:szCs w:val="24"/>
        </w:rPr>
        <w:t xml:space="preserve">limite máximo de </w:t>
      </w:r>
      <w:r w:rsidR="009E7C13">
        <w:rPr>
          <w:rFonts w:cs="Arial"/>
          <w:sz w:val="24"/>
          <w:szCs w:val="24"/>
        </w:rPr>
        <w:t>9</w:t>
      </w:r>
      <w:r w:rsidR="009E7C13" w:rsidRPr="00FB5342">
        <w:rPr>
          <w:rFonts w:cs="Arial"/>
          <w:sz w:val="24"/>
          <w:szCs w:val="24"/>
        </w:rPr>
        <w:t>0 (</w:t>
      </w:r>
      <w:r w:rsidR="009E7C13">
        <w:rPr>
          <w:rFonts w:cs="Arial"/>
          <w:sz w:val="24"/>
          <w:szCs w:val="24"/>
        </w:rPr>
        <w:t>nov</w:t>
      </w:r>
      <w:r w:rsidR="009E7C13" w:rsidRPr="00FB5342">
        <w:rPr>
          <w:rFonts w:cs="Arial"/>
          <w:sz w:val="24"/>
          <w:szCs w:val="24"/>
        </w:rPr>
        <w:t>enta) diárias</w:t>
      </w:r>
      <w:r w:rsidR="009E7C13">
        <w:rPr>
          <w:rFonts w:cs="Arial"/>
          <w:snapToGrid w:val="0"/>
          <w:sz w:val="24"/>
          <w:szCs w:val="24"/>
        </w:rPr>
        <w:t xml:space="preserve"> </w:t>
      </w:r>
      <w:r w:rsidR="006D4596">
        <w:rPr>
          <w:rFonts w:cs="Arial"/>
          <w:snapToGrid w:val="0"/>
          <w:sz w:val="24"/>
          <w:szCs w:val="24"/>
        </w:rPr>
        <w:t xml:space="preserve">após a reintegração prevista, </w:t>
      </w:r>
      <w:r>
        <w:rPr>
          <w:rFonts w:cs="Arial"/>
          <w:snapToGrid w:val="0"/>
          <w:sz w:val="24"/>
          <w:szCs w:val="24"/>
        </w:rPr>
        <w:t>para o Segurado Principal ou Dependente, o Bilhete será automaticamente cancelado.</w:t>
      </w:r>
    </w:p>
    <w:p w14:paraId="722C24C9" w14:textId="77777777" w:rsidR="00652D3F" w:rsidRPr="00FB5342" w:rsidRDefault="00652D3F" w:rsidP="005D1DF7">
      <w:pPr>
        <w:spacing w:line="276" w:lineRule="auto"/>
        <w:rPr>
          <w:rFonts w:eastAsia="Calibri" w:cs="Arial"/>
          <w:lang w:eastAsia="en-US"/>
        </w:rPr>
      </w:pPr>
    </w:p>
    <w:p w14:paraId="7CCF8559" w14:textId="77777777" w:rsidR="00652D3F" w:rsidRPr="00FB5342" w:rsidRDefault="00652D3F" w:rsidP="00473E32">
      <w:pPr>
        <w:pStyle w:val="Corpo"/>
        <w:numPr>
          <w:ilvl w:val="0"/>
          <w:numId w:val="45"/>
        </w:numPr>
        <w:tabs>
          <w:tab w:val="left" w:pos="709"/>
        </w:tabs>
        <w:spacing w:after="120" w:line="203" w:lineRule="atLeast"/>
        <w:ind w:left="709" w:hanging="709"/>
        <w:jc w:val="both"/>
        <w:rPr>
          <w:rFonts w:ascii="Arial" w:hAnsi="Arial" w:cs="Arial"/>
          <w:b/>
          <w:color w:val="auto"/>
          <w:szCs w:val="24"/>
        </w:rPr>
      </w:pPr>
      <w:r w:rsidRPr="00FB5342">
        <w:rPr>
          <w:rFonts w:ascii="Arial" w:hAnsi="Arial" w:cs="Arial"/>
          <w:b/>
          <w:color w:val="auto"/>
          <w:szCs w:val="24"/>
        </w:rPr>
        <w:t>DOCUMENTOS PARA REGULAÇÃO DE SINISTRO</w:t>
      </w:r>
    </w:p>
    <w:p w14:paraId="403B91E1" w14:textId="4951A262" w:rsidR="00652D3F" w:rsidRPr="00FB5342" w:rsidRDefault="00652D3F" w:rsidP="00473E32">
      <w:pPr>
        <w:numPr>
          <w:ilvl w:val="1"/>
          <w:numId w:val="45"/>
        </w:numPr>
        <w:tabs>
          <w:tab w:val="left" w:pos="709"/>
        </w:tabs>
        <w:spacing w:line="203" w:lineRule="atLeast"/>
        <w:ind w:left="709" w:hanging="709"/>
        <w:jc w:val="both"/>
        <w:rPr>
          <w:rFonts w:cs="Arial"/>
          <w:snapToGrid w:val="0"/>
        </w:rPr>
      </w:pPr>
      <w:r w:rsidRPr="00FB5342">
        <w:rPr>
          <w:rFonts w:cs="Arial"/>
          <w:snapToGrid w:val="0"/>
        </w:rPr>
        <w:t xml:space="preserve">Em complemento </w:t>
      </w:r>
      <w:r w:rsidR="00540DB0" w:rsidRPr="00FB5342">
        <w:rPr>
          <w:rFonts w:cs="Arial"/>
        </w:rPr>
        <w:t xml:space="preserve">ao item 13.2 da CLÁUSULA 13. </w:t>
      </w:r>
      <w:r w:rsidR="00540DB0" w:rsidRPr="00FB5342">
        <w:rPr>
          <w:rFonts w:cs="Arial"/>
          <w:snapToGrid w:val="0"/>
        </w:rPr>
        <w:t>OCORRÊNCIA DE SINISTROS</w:t>
      </w:r>
      <w:r w:rsidRPr="00FB5342">
        <w:rPr>
          <w:rFonts w:cs="Arial"/>
          <w:snapToGrid w:val="0"/>
        </w:rPr>
        <w:t xml:space="preserve"> das Condições Gerais deste seguro, para análise de sinistro desta cobertura o Segurado deverá apresentar os seguintes documentos:         </w:t>
      </w:r>
    </w:p>
    <w:p w14:paraId="17E3F1E8" w14:textId="50471E6D" w:rsidR="00047EF1" w:rsidRPr="00FB5342" w:rsidRDefault="00047EF1" w:rsidP="00473E32">
      <w:pPr>
        <w:pStyle w:val="Corpo"/>
        <w:numPr>
          <w:ilvl w:val="0"/>
          <w:numId w:val="36"/>
        </w:numPr>
        <w:tabs>
          <w:tab w:val="clear" w:pos="720"/>
          <w:tab w:val="num" w:pos="1134"/>
        </w:tabs>
        <w:spacing w:after="120" w:line="203" w:lineRule="atLeast"/>
        <w:ind w:left="1134" w:hanging="425"/>
        <w:jc w:val="both"/>
        <w:rPr>
          <w:rFonts w:ascii="Arial" w:hAnsi="Arial" w:cs="Arial"/>
          <w:color w:val="auto"/>
          <w:szCs w:val="24"/>
        </w:rPr>
      </w:pPr>
      <w:r w:rsidRPr="00FB5342">
        <w:rPr>
          <w:rFonts w:ascii="Arial" w:hAnsi="Arial" w:cs="Arial"/>
          <w:color w:val="auto"/>
          <w:szCs w:val="24"/>
        </w:rPr>
        <w:t>Aviso de Sinistro, devidamente preenchido e assinado pelo Segurado;</w:t>
      </w:r>
    </w:p>
    <w:p w14:paraId="485849F7" w14:textId="38CB0E9F" w:rsidR="00652D3F" w:rsidRPr="00FB5342" w:rsidRDefault="00E81E60" w:rsidP="00473E32">
      <w:pPr>
        <w:pStyle w:val="Corpo"/>
        <w:numPr>
          <w:ilvl w:val="0"/>
          <w:numId w:val="36"/>
        </w:numPr>
        <w:tabs>
          <w:tab w:val="clear" w:pos="720"/>
          <w:tab w:val="num" w:pos="1134"/>
        </w:tabs>
        <w:spacing w:after="120" w:line="203" w:lineRule="atLeast"/>
        <w:ind w:left="1134" w:hanging="425"/>
        <w:jc w:val="both"/>
        <w:rPr>
          <w:rFonts w:ascii="Arial" w:hAnsi="Arial" w:cs="Arial"/>
          <w:color w:val="auto"/>
          <w:szCs w:val="24"/>
        </w:rPr>
      </w:pPr>
      <w:r w:rsidRPr="00FB5342">
        <w:rPr>
          <w:rFonts w:ascii="Arial" w:hAnsi="Arial" w:cs="Arial"/>
          <w:color w:val="auto"/>
          <w:szCs w:val="24"/>
        </w:rPr>
        <w:t>Documento de identificação do Segurado</w:t>
      </w:r>
      <w:r w:rsidR="00B222C7" w:rsidRPr="00FB5342">
        <w:rPr>
          <w:rFonts w:ascii="Arial" w:hAnsi="Arial" w:cs="Arial"/>
          <w:color w:val="auto"/>
          <w:szCs w:val="24"/>
        </w:rPr>
        <w:t>: cédula de identidade (RG), carteira de trabalho, certidão de nascimento, certidão de casamento ou outros documentos oficiais de identificação que possuam validade no território nacional</w:t>
      </w:r>
      <w:r w:rsidR="00652D3F" w:rsidRPr="00FB5342">
        <w:rPr>
          <w:rFonts w:ascii="Arial" w:hAnsi="Arial" w:cs="Arial"/>
          <w:color w:val="auto"/>
          <w:szCs w:val="24"/>
        </w:rPr>
        <w:t>;</w:t>
      </w:r>
    </w:p>
    <w:p w14:paraId="7E1A71C7" w14:textId="7893A599" w:rsidR="00652D3F" w:rsidRPr="00FB5342" w:rsidRDefault="00E81E60" w:rsidP="00473E32">
      <w:pPr>
        <w:pStyle w:val="Corpo"/>
        <w:numPr>
          <w:ilvl w:val="0"/>
          <w:numId w:val="36"/>
        </w:numPr>
        <w:tabs>
          <w:tab w:val="clear" w:pos="720"/>
          <w:tab w:val="num" w:pos="1134"/>
        </w:tabs>
        <w:spacing w:after="120" w:line="203" w:lineRule="atLeast"/>
        <w:ind w:left="1134" w:hanging="425"/>
        <w:jc w:val="both"/>
        <w:rPr>
          <w:rFonts w:ascii="Arial" w:hAnsi="Arial" w:cs="Arial"/>
          <w:color w:val="auto"/>
          <w:szCs w:val="24"/>
        </w:rPr>
      </w:pPr>
      <w:r w:rsidRPr="00FB5342">
        <w:rPr>
          <w:rFonts w:ascii="Arial" w:hAnsi="Arial" w:cs="Arial"/>
          <w:color w:val="auto"/>
          <w:szCs w:val="24"/>
        </w:rPr>
        <w:t>Relatório ou laudo preenchido pelo profissional habilitado que prestou o atendimento, com as especificações técnicas e diagnósticos necessários.</w:t>
      </w:r>
    </w:p>
    <w:p w14:paraId="0C8854D4" w14:textId="77777777" w:rsidR="00652D3F" w:rsidRPr="00FB5342" w:rsidRDefault="00652D3F" w:rsidP="005D1DF7">
      <w:pPr>
        <w:rPr>
          <w:rFonts w:cs="Arial"/>
          <w:b/>
          <w:snapToGrid w:val="0"/>
        </w:rPr>
      </w:pPr>
    </w:p>
    <w:p w14:paraId="7A86D32B" w14:textId="77777777" w:rsidR="00B15F5E" w:rsidRPr="00FB5342" w:rsidRDefault="00B15F5E" w:rsidP="005D1DF7">
      <w:pPr>
        <w:rPr>
          <w:rFonts w:cs="Arial"/>
          <w:b/>
          <w:snapToGrid w:val="0"/>
        </w:rPr>
      </w:pPr>
    </w:p>
    <w:p w14:paraId="21602531" w14:textId="77777777" w:rsidR="00B15F5E" w:rsidRPr="00FB5342" w:rsidRDefault="00B15F5E" w:rsidP="005D1DF7">
      <w:pPr>
        <w:rPr>
          <w:rFonts w:cs="Arial"/>
          <w:b/>
          <w:snapToGrid w:val="0"/>
        </w:rPr>
      </w:pPr>
    </w:p>
    <w:p w14:paraId="4259DDA3" w14:textId="3FB27FE2" w:rsidR="007C2505" w:rsidRPr="00FB5342" w:rsidRDefault="00652D3F" w:rsidP="005D1DF7">
      <w:pPr>
        <w:jc w:val="both"/>
        <w:rPr>
          <w:rFonts w:cs="Arial"/>
          <w:b/>
          <w:snapToGrid w:val="0"/>
        </w:rPr>
      </w:pPr>
      <w:r w:rsidRPr="00FB5342">
        <w:rPr>
          <w:rFonts w:cs="Arial"/>
          <w:b/>
          <w:snapToGrid w:val="0"/>
        </w:rPr>
        <w:lastRenderedPageBreak/>
        <w:t>CONDIÇÕES ESPECIAIS DA COBERTURA DE DIÁRIAS POR INCAPACIDADE TEMPORÁRIA (DIT)</w:t>
      </w:r>
    </w:p>
    <w:p w14:paraId="6EE71B0C" w14:textId="068B7A7E" w:rsidR="00652D3F" w:rsidRPr="00FB5342" w:rsidRDefault="00652D3F" w:rsidP="00473E32">
      <w:pPr>
        <w:numPr>
          <w:ilvl w:val="2"/>
          <w:numId w:val="36"/>
        </w:numPr>
        <w:tabs>
          <w:tab w:val="left" w:pos="709"/>
        </w:tabs>
        <w:spacing w:line="203" w:lineRule="atLeast"/>
        <w:ind w:left="709" w:hanging="709"/>
        <w:jc w:val="both"/>
        <w:rPr>
          <w:rFonts w:cs="Arial"/>
          <w:bCs/>
          <w:snapToGrid w:val="0"/>
        </w:rPr>
      </w:pPr>
      <w:r w:rsidRPr="00FB5342">
        <w:rPr>
          <w:rFonts w:cs="Arial"/>
          <w:bCs/>
          <w:snapToGrid w:val="0"/>
        </w:rPr>
        <w:t>Est</w:t>
      </w:r>
      <w:r w:rsidR="001F3F0C" w:rsidRPr="00FB5342">
        <w:rPr>
          <w:rFonts w:cs="Arial"/>
          <w:bCs/>
          <w:snapToGrid w:val="0"/>
        </w:rPr>
        <w:t>a</w:t>
      </w:r>
      <w:r w:rsidRPr="00FB5342">
        <w:rPr>
          <w:rFonts w:cs="Arial"/>
          <w:bCs/>
          <w:snapToGrid w:val="0"/>
        </w:rPr>
        <w:t xml:space="preserve"> cobert</w:t>
      </w:r>
      <w:r w:rsidR="001F3F0C" w:rsidRPr="00FB5342">
        <w:rPr>
          <w:rFonts w:cs="Arial"/>
          <w:bCs/>
          <w:snapToGrid w:val="0"/>
        </w:rPr>
        <w:t>ur</w:t>
      </w:r>
      <w:r w:rsidRPr="00FB5342">
        <w:rPr>
          <w:rFonts w:cs="Arial"/>
          <w:bCs/>
          <w:snapToGrid w:val="0"/>
        </w:rPr>
        <w:t xml:space="preserve">a </w:t>
      </w:r>
      <w:r w:rsidR="001F3F0C" w:rsidRPr="00FB5342">
        <w:rPr>
          <w:rFonts w:cs="Arial"/>
          <w:bCs/>
          <w:snapToGrid w:val="0"/>
        </w:rPr>
        <w:t xml:space="preserve">consiste </w:t>
      </w:r>
      <w:r w:rsidR="001F3F0C" w:rsidRPr="00FB5342">
        <w:rPr>
          <w:rFonts w:cs="Arial"/>
        </w:rPr>
        <w:t xml:space="preserve">no pagamento de indenização proporcional ao período em que o </w:t>
      </w:r>
      <w:r w:rsidR="00B15F5E" w:rsidRPr="00FB5342">
        <w:rPr>
          <w:rFonts w:cs="Arial"/>
        </w:rPr>
        <w:t>S</w:t>
      </w:r>
      <w:r w:rsidR="001F3F0C" w:rsidRPr="00FB5342">
        <w:rPr>
          <w:rFonts w:cs="Arial"/>
        </w:rPr>
        <w:t>egurado se encontrar sob tratamento médico que o impossibilite, de forma contínua e ininterrupta, a exercer sua profissão ou ocupação, observado o limite contratual máximo por evento estabelecido nestas Condições Especiais, e a carência e franquia</w:t>
      </w:r>
      <w:r w:rsidRPr="00FB5342">
        <w:rPr>
          <w:rFonts w:cs="Arial"/>
          <w:bCs/>
          <w:snapToGrid w:val="0"/>
        </w:rPr>
        <w:t xml:space="preserve">. </w:t>
      </w:r>
    </w:p>
    <w:p w14:paraId="76E34F70" w14:textId="09124C23" w:rsidR="00652D3F" w:rsidRPr="00FB5342" w:rsidRDefault="00652D3F" w:rsidP="00473E32">
      <w:pPr>
        <w:numPr>
          <w:ilvl w:val="1"/>
          <w:numId w:val="46"/>
        </w:numPr>
        <w:tabs>
          <w:tab w:val="left" w:pos="709"/>
        </w:tabs>
        <w:spacing w:line="203" w:lineRule="atLeast"/>
        <w:ind w:left="709" w:right="-1" w:hanging="709"/>
        <w:jc w:val="both"/>
        <w:rPr>
          <w:rFonts w:cs="Arial"/>
          <w:bCs/>
          <w:snapToGrid w:val="0"/>
        </w:rPr>
      </w:pPr>
      <w:r w:rsidRPr="00FB5342">
        <w:rPr>
          <w:rFonts w:cs="Arial"/>
          <w:bCs/>
          <w:snapToGrid w:val="0"/>
        </w:rPr>
        <w:t>Poderão contratar est</w:t>
      </w:r>
      <w:r w:rsidR="003954CF" w:rsidRPr="00FB5342">
        <w:rPr>
          <w:rFonts w:cs="Arial"/>
          <w:bCs/>
          <w:snapToGrid w:val="0"/>
        </w:rPr>
        <w:t>a cobertura</w:t>
      </w:r>
      <w:r w:rsidRPr="00FB5342">
        <w:rPr>
          <w:rFonts w:cs="Arial"/>
          <w:bCs/>
          <w:snapToGrid w:val="0"/>
        </w:rPr>
        <w:t xml:space="preserve"> os </w:t>
      </w:r>
      <w:r w:rsidRPr="00FB5342">
        <w:rPr>
          <w:rFonts w:cs="Arial"/>
          <w:snapToGrid w:val="0"/>
        </w:rPr>
        <w:t>profissionais liberais ou autônomos</w:t>
      </w:r>
      <w:r w:rsidRPr="00FB5342">
        <w:rPr>
          <w:rFonts w:cs="Arial"/>
          <w:bCs/>
          <w:snapToGrid w:val="0"/>
        </w:rPr>
        <w:t xml:space="preserve"> sujeitos ao afastamento de suas atividades remuneradas por sinistro coberto, bem como </w:t>
      </w:r>
      <w:proofErr w:type="gramStart"/>
      <w:r w:rsidRPr="00FB5342">
        <w:rPr>
          <w:rFonts w:cs="Arial"/>
          <w:bCs/>
          <w:snapToGrid w:val="0"/>
        </w:rPr>
        <w:t>donas</w:t>
      </w:r>
      <w:r w:rsidR="007A5535">
        <w:rPr>
          <w:rFonts w:cs="Arial"/>
          <w:bCs/>
          <w:snapToGrid w:val="0"/>
        </w:rPr>
        <w:t>(</w:t>
      </w:r>
      <w:proofErr w:type="gramEnd"/>
      <w:r w:rsidR="007A5535">
        <w:rPr>
          <w:rFonts w:cs="Arial"/>
          <w:bCs/>
          <w:snapToGrid w:val="0"/>
        </w:rPr>
        <w:t>os)</w:t>
      </w:r>
      <w:r w:rsidRPr="00FB5342">
        <w:rPr>
          <w:rFonts w:cs="Arial"/>
          <w:bCs/>
          <w:snapToGrid w:val="0"/>
        </w:rPr>
        <w:t xml:space="preserve"> de casa que trabalh</w:t>
      </w:r>
      <w:r w:rsidR="007A5535">
        <w:rPr>
          <w:rFonts w:cs="Arial"/>
          <w:bCs/>
          <w:snapToGrid w:val="0"/>
        </w:rPr>
        <w:t>e</w:t>
      </w:r>
      <w:r w:rsidRPr="00FB5342">
        <w:rPr>
          <w:rFonts w:cs="Arial"/>
          <w:bCs/>
          <w:snapToGrid w:val="0"/>
        </w:rPr>
        <w:t>m exclusivamente para a própria família e que não exer</w:t>
      </w:r>
      <w:r w:rsidR="002D5841">
        <w:rPr>
          <w:rFonts w:cs="Arial"/>
          <w:bCs/>
          <w:snapToGrid w:val="0"/>
        </w:rPr>
        <w:t>çam</w:t>
      </w:r>
      <w:r w:rsidRPr="00FB5342">
        <w:rPr>
          <w:rFonts w:cs="Arial"/>
          <w:bCs/>
          <w:snapToGrid w:val="0"/>
        </w:rPr>
        <w:t xml:space="preserve"> atividade remunerada.</w:t>
      </w:r>
    </w:p>
    <w:p w14:paraId="355B13B4" w14:textId="03979E37" w:rsidR="00652D3F" w:rsidRPr="00FB5342" w:rsidRDefault="00652D3F" w:rsidP="00473E32">
      <w:pPr>
        <w:numPr>
          <w:ilvl w:val="1"/>
          <w:numId w:val="46"/>
        </w:numPr>
        <w:tabs>
          <w:tab w:val="left" w:pos="709"/>
          <w:tab w:val="num" w:pos="851"/>
        </w:tabs>
        <w:spacing w:line="203" w:lineRule="atLeast"/>
        <w:ind w:left="709" w:right="-1" w:hanging="709"/>
        <w:jc w:val="both"/>
        <w:rPr>
          <w:rFonts w:cs="Arial"/>
          <w:b/>
          <w:bCs/>
          <w:snapToGrid w:val="0"/>
        </w:rPr>
      </w:pPr>
      <w:r w:rsidRPr="00FB5342">
        <w:rPr>
          <w:rFonts w:cs="Arial"/>
          <w:b/>
          <w:bCs/>
          <w:snapToGrid w:val="0"/>
        </w:rPr>
        <w:t xml:space="preserve">Pelo mesmo evento, o número de diárias indenizadas não pode superar a </w:t>
      </w:r>
      <w:r w:rsidR="003954CF" w:rsidRPr="00FB5342">
        <w:rPr>
          <w:rFonts w:cs="Arial"/>
          <w:b/>
          <w:bCs/>
          <w:snapToGrid w:val="0"/>
        </w:rPr>
        <w:t>90 (noventa) diárias</w:t>
      </w:r>
      <w:r w:rsidRPr="00FB5342">
        <w:rPr>
          <w:rFonts w:cs="Arial"/>
          <w:b/>
          <w:bCs/>
          <w:snapToGrid w:val="0"/>
        </w:rPr>
        <w:t>.</w:t>
      </w:r>
    </w:p>
    <w:p w14:paraId="30CFB673" w14:textId="77777777" w:rsidR="00652D3F" w:rsidRPr="00FB5342" w:rsidRDefault="00652D3F" w:rsidP="00473E32">
      <w:pPr>
        <w:numPr>
          <w:ilvl w:val="1"/>
          <w:numId w:val="46"/>
        </w:numPr>
        <w:tabs>
          <w:tab w:val="left" w:pos="709"/>
          <w:tab w:val="num" w:pos="851"/>
        </w:tabs>
        <w:spacing w:line="203" w:lineRule="atLeast"/>
        <w:ind w:left="709" w:right="-1" w:hanging="709"/>
        <w:jc w:val="both"/>
        <w:rPr>
          <w:rFonts w:cs="Arial"/>
          <w:bCs/>
          <w:snapToGrid w:val="0"/>
        </w:rPr>
      </w:pPr>
      <w:r w:rsidRPr="00FB5342">
        <w:rPr>
          <w:rFonts w:cs="Arial"/>
          <w:bCs/>
          <w:snapToGrid w:val="0"/>
        </w:rPr>
        <w:t>Caso o Segurado tenha que retornar à situação de incapacidade temporária em consequência de evento para o qual já havia recebido alta médica, cuja origem ou causa tenha sido o mesmo acidente ou doença coberta, tais períodos de incapacidade serão considerados como um mesmo evento, exceto quando o intervalo entre os mesmos for superior a 6 (seis) meses.</w:t>
      </w:r>
    </w:p>
    <w:p w14:paraId="6356550E" w14:textId="77777777" w:rsidR="00652D3F" w:rsidRPr="00FB5342" w:rsidRDefault="00652D3F" w:rsidP="005D1DF7">
      <w:pPr>
        <w:keepNext/>
        <w:jc w:val="both"/>
        <w:outlineLvl w:val="0"/>
        <w:rPr>
          <w:rFonts w:cs="Arial"/>
          <w:b/>
          <w:snapToGrid w:val="0"/>
        </w:rPr>
      </w:pPr>
    </w:p>
    <w:p w14:paraId="1D37465F" w14:textId="77777777" w:rsidR="000624F3" w:rsidRDefault="000624F3" w:rsidP="00473E32">
      <w:pPr>
        <w:numPr>
          <w:ilvl w:val="2"/>
          <w:numId w:val="36"/>
        </w:numPr>
        <w:tabs>
          <w:tab w:val="left" w:pos="709"/>
        </w:tabs>
        <w:spacing w:line="203" w:lineRule="atLeast"/>
        <w:ind w:left="709" w:right="-1" w:hanging="709"/>
        <w:jc w:val="both"/>
        <w:rPr>
          <w:rFonts w:cs="Arial"/>
          <w:b/>
          <w:iCs/>
        </w:rPr>
      </w:pPr>
      <w:r>
        <w:rPr>
          <w:rFonts w:cs="Arial"/>
          <w:b/>
          <w:iCs/>
        </w:rPr>
        <w:t>RISCOS EXCLUÍDOS</w:t>
      </w:r>
      <w:r w:rsidRPr="00FB5342">
        <w:rPr>
          <w:rFonts w:cs="Arial"/>
          <w:b/>
          <w:iCs/>
        </w:rPr>
        <w:t xml:space="preserve"> </w:t>
      </w:r>
    </w:p>
    <w:p w14:paraId="4E9B16B1" w14:textId="7A89EBFC" w:rsidR="00652D3F" w:rsidRPr="00FB5342" w:rsidRDefault="00E12B6D" w:rsidP="00C85991">
      <w:pPr>
        <w:numPr>
          <w:ilvl w:val="1"/>
          <w:numId w:val="74"/>
        </w:numPr>
        <w:tabs>
          <w:tab w:val="left" w:pos="709"/>
        </w:tabs>
        <w:spacing w:line="203" w:lineRule="atLeast"/>
        <w:ind w:left="709" w:right="-1" w:hanging="709"/>
        <w:jc w:val="both"/>
        <w:rPr>
          <w:rFonts w:cs="Arial"/>
          <w:b/>
          <w:iCs/>
        </w:rPr>
      </w:pPr>
      <w:r w:rsidRPr="00FB5342">
        <w:rPr>
          <w:rFonts w:cs="Arial"/>
          <w:b/>
          <w:iCs/>
        </w:rPr>
        <w:t>Ratificam-se as</w:t>
      </w:r>
      <w:r w:rsidR="00652D3F" w:rsidRPr="00FB5342">
        <w:rPr>
          <w:rFonts w:cs="Arial"/>
          <w:b/>
          <w:iCs/>
        </w:rPr>
        <w:t xml:space="preserve"> exclusões constantes da cláusula </w:t>
      </w:r>
      <w:r w:rsidR="006F5AF6" w:rsidRPr="00FB5342">
        <w:rPr>
          <w:rFonts w:cs="Arial"/>
          <w:b/>
          <w:iCs/>
        </w:rPr>
        <w:t>6</w:t>
      </w:r>
      <w:r w:rsidR="00652D3F" w:rsidRPr="00FB5342">
        <w:rPr>
          <w:rFonts w:cs="Arial"/>
          <w:b/>
          <w:iCs/>
        </w:rPr>
        <w:t>. RISCOS EXCLU</w:t>
      </w:r>
      <w:r w:rsidR="007D3861" w:rsidRPr="00FB5342">
        <w:rPr>
          <w:rFonts w:cs="Arial"/>
          <w:b/>
          <w:iCs/>
        </w:rPr>
        <w:t>Í</w:t>
      </w:r>
      <w:r w:rsidR="00652D3F" w:rsidRPr="00FB5342">
        <w:rPr>
          <w:rFonts w:cs="Arial"/>
          <w:b/>
          <w:iCs/>
        </w:rPr>
        <w:t>DOS das Condições Gerais deste seguro</w:t>
      </w:r>
      <w:r w:rsidRPr="00FB5342">
        <w:rPr>
          <w:rFonts w:cs="Arial"/>
          <w:b/>
          <w:iCs/>
        </w:rPr>
        <w:t>.</w:t>
      </w:r>
    </w:p>
    <w:p w14:paraId="6288FC76" w14:textId="77777777" w:rsidR="00652D3F" w:rsidRPr="00FB5342" w:rsidRDefault="00652D3F" w:rsidP="005D1DF7">
      <w:pPr>
        <w:pStyle w:val="Corpo"/>
        <w:tabs>
          <w:tab w:val="num" w:pos="851"/>
        </w:tabs>
        <w:spacing w:after="120" w:line="203" w:lineRule="atLeast"/>
        <w:ind w:left="360" w:right="49"/>
        <w:jc w:val="both"/>
        <w:rPr>
          <w:rFonts w:ascii="Arial" w:hAnsi="Arial" w:cs="Arial"/>
          <w:b/>
          <w:bCs/>
          <w:color w:val="auto"/>
          <w:szCs w:val="24"/>
        </w:rPr>
      </w:pPr>
    </w:p>
    <w:p w14:paraId="3C4A1814" w14:textId="77777777" w:rsidR="00652D3F" w:rsidRPr="00FB5342" w:rsidRDefault="00652D3F" w:rsidP="00473E32">
      <w:pPr>
        <w:numPr>
          <w:ilvl w:val="2"/>
          <w:numId w:val="36"/>
        </w:numPr>
        <w:tabs>
          <w:tab w:val="left" w:pos="709"/>
        </w:tabs>
        <w:spacing w:line="203" w:lineRule="atLeast"/>
        <w:ind w:left="709" w:right="-1" w:hanging="709"/>
        <w:jc w:val="both"/>
        <w:rPr>
          <w:rFonts w:cs="Arial"/>
          <w:b/>
          <w:snapToGrid w:val="0"/>
        </w:rPr>
      </w:pPr>
      <w:r w:rsidRPr="00FB5342">
        <w:rPr>
          <w:rFonts w:cs="Arial"/>
          <w:b/>
          <w:snapToGrid w:val="0"/>
        </w:rPr>
        <w:t>CARÊNCIA</w:t>
      </w:r>
    </w:p>
    <w:p w14:paraId="018A8F9C" w14:textId="3FFA9B0A" w:rsidR="00652D3F" w:rsidRPr="00FB5342" w:rsidRDefault="00652D3F" w:rsidP="00473E32">
      <w:pPr>
        <w:numPr>
          <w:ilvl w:val="1"/>
          <w:numId w:val="39"/>
        </w:numPr>
        <w:tabs>
          <w:tab w:val="left" w:pos="709"/>
        </w:tabs>
        <w:spacing w:line="203" w:lineRule="atLeast"/>
        <w:ind w:left="709" w:right="-1" w:hanging="709"/>
        <w:jc w:val="both"/>
        <w:rPr>
          <w:rFonts w:cs="Arial"/>
          <w:b/>
          <w:bCs/>
          <w:snapToGrid w:val="0"/>
        </w:rPr>
      </w:pPr>
      <w:r w:rsidRPr="00FB5342">
        <w:rPr>
          <w:rFonts w:cs="Arial"/>
          <w:b/>
          <w:bCs/>
          <w:snapToGrid w:val="0"/>
        </w:rPr>
        <w:t>A carência desta cobertura será de 30 (trinta) dias, contados a partir da data de início de vigência do Bilhete, não havendo cobertura para doenças iniciadas antes ou durante o referido período. Não se aplica a carência para incapacidade decorrente de acidente pessoal coberto.</w:t>
      </w:r>
    </w:p>
    <w:p w14:paraId="05662444" w14:textId="77777777" w:rsidR="00652D3F" w:rsidRPr="00FB5342" w:rsidRDefault="00652D3F" w:rsidP="005D1DF7">
      <w:pPr>
        <w:pStyle w:val="Corpo"/>
        <w:spacing w:after="120" w:line="203" w:lineRule="atLeast"/>
        <w:ind w:left="284" w:right="-93" w:firstLine="142"/>
        <w:jc w:val="both"/>
        <w:rPr>
          <w:rFonts w:ascii="Arial" w:hAnsi="Arial" w:cs="Arial"/>
          <w:b/>
          <w:bCs/>
          <w:color w:val="auto"/>
          <w:szCs w:val="24"/>
        </w:rPr>
      </w:pPr>
    </w:p>
    <w:p w14:paraId="3A89F089" w14:textId="77777777" w:rsidR="00652D3F" w:rsidRPr="00FB5342" w:rsidRDefault="00652D3F" w:rsidP="00473E32">
      <w:pPr>
        <w:numPr>
          <w:ilvl w:val="2"/>
          <w:numId w:val="36"/>
        </w:numPr>
        <w:tabs>
          <w:tab w:val="left" w:pos="709"/>
        </w:tabs>
        <w:spacing w:line="203" w:lineRule="atLeast"/>
        <w:ind w:left="709" w:right="-1" w:hanging="709"/>
        <w:jc w:val="both"/>
        <w:rPr>
          <w:rFonts w:cs="Arial"/>
          <w:b/>
          <w:snapToGrid w:val="0"/>
        </w:rPr>
      </w:pPr>
      <w:r w:rsidRPr="00FB5342">
        <w:rPr>
          <w:rFonts w:cs="Arial"/>
          <w:b/>
          <w:snapToGrid w:val="0"/>
        </w:rPr>
        <w:t>FRANQUIA</w:t>
      </w:r>
    </w:p>
    <w:p w14:paraId="58DD9B93" w14:textId="6D7B3663" w:rsidR="00652D3F" w:rsidRDefault="00652D3F" w:rsidP="00473E32">
      <w:pPr>
        <w:pStyle w:val="Corpo"/>
        <w:numPr>
          <w:ilvl w:val="1"/>
          <w:numId w:val="47"/>
        </w:numPr>
        <w:tabs>
          <w:tab w:val="left" w:pos="709"/>
        </w:tabs>
        <w:spacing w:after="120" w:line="203" w:lineRule="atLeast"/>
        <w:ind w:left="709" w:right="-1" w:hanging="709"/>
        <w:jc w:val="both"/>
        <w:rPr>
          <w:rFonts w:ascii="Arial" w:hAnsi="Arial" w:cs="Arial"/>
          <w:b/>
          <w:bCs/>
          <w:color w:val="auto"/>
          <w:szCs w:val="24"/>
        </w:rPr>
      </w:pPr>
      <w:r w:rsidRPr="00FB5342">
        <w:rPr>
          <w:rFonts w:ascii="Arial" w:hAnsi="Arial" w:cs="Arial"/>
          <w:b/>
          <w:bCs/>
          <w:color w:val="auto"/>
          <w:szCs w:val="24"/>
        </w:rPr>
        <w:t>A franquia desta cobertura será de 15 (quinze) dias, contados a partir da data do afastamento do Segurado, constante do relatório médico</w:t>
      </w:r>
      <w:r w:rsidR="0051203E" w:rsidRPr="00FB5342">
        <w:rPr>
          <w:rFonts w:ascii="Arial" w:hAnsi="Arial" w:cs="Arial"/>
          <w:b/>
          <w:bCs/>
          <w:color w:val="auto"/>
          <w:szCs w:val="24"/>
        </w:rPr>
        <w:t>, sem prejuízo da carência mencionada na cláusula anterior</w:t>
      </w:r>
      <w:r w:rsidRPr="00FB5342">
        <w:rPr>
          <w:rFonts w:ascii="Arial" w:hAnsi="Arial" w:cs="Arial"/>
          <w:b/>
          <w:bCs/>
          <w:color w:val="auto"/>
          <w:szCs w:val="24"/>
        </w:rPr>
        <w:t>.</w:t>
      </w:r>
    </w:p>
    <w:p w14:paraId="68F72FA9" w14:textId="77777777" w:rsidR="009F338A" w:rsidRPr="00FB5342" w:rsidRDefault="009F338A" w:rsidP="009F338A">
      <w:pPr>
        <w:pStyle w:val="Corpo"/>
        <w:tabs>
          <w:tab w:val="left" w:pos="709"/>
        </w:tabs>
        <w:spacing w:after="120" w:line="203" w:lineRule="atLeast"/>
        <w:ind w:left="709" w:right="-1"/>
        <w:jc w:val="both"/>
        <w:rPr>
          <w:rFonts w:ascii="Arial" w:hAnsi="Arial" w:cs="Arial"/>
          <w:b/>
          <w:bCs/>
          <w:color w:val="auto"/>
          <w:szCs w:val="24"/>
        </w:rPr>
      </w:pPr>
    </w:p>
    <w:p w14:paraId="0A9314FD" w14:textId="77777777" w:rsidR="00652D3F" w:rsidRPr="00FB5342" w:rsidRDefault="00652D3F" w:rsidP="00473E32">
      <w:pPr>
        <w:numPr>
          <w:ilvl w:val="2"/>
          <w:numId w:val="36"/>
        </w:numPr>
        <w:tabs>
          <w:tab w:val="left" w:pos="709"/>
        </w:tabs>
        <w:spacing w:line="203" w:lineRule="atLeast"/>
        <w:ind w:left="709" w:right="-1" w:hanging="709"/>
        <w:jc w:val="both"/>
        <w:rPr>
          <w:rFonts w:cs="Arial"/>
          <w:b/>
          <w:snapToGrid w:val="0"/>
        </w:rPr>
      </w:pPr>
      <w:r w:rsidRPr="00FB5342">
        <w:rPr>
          <w:rFonts w:cs="Arial"/>
          <w:b/>
          <w:snapToGrid w:val="0"/>
        </w:rPr>
        <w:t>CAPITAL SEGURADO</w:t>
      </w:r>
    </w:p>
    <w:p w14:paraId="4798D506" w14:textId="534EF95A" w:rsidR="00652D3F" w:rsidRPr="00FB5342" w:rsidRDefault="00652D3F" w:rsidP="00473E32">
      <w:pPr>
        <w:pStyle w:val="Corpo"/>
        <w:numPr>
          <w:ilvl w:val="1"/>
          <w:numId w:val="35"/>
        </w:numPr>
        <w:tabs>
          <w:tab w:val="left" w:pos="709"/>
        </w:tabs>
        <w:spacing w:after="120" w:line="203" w:lineRule="atLeast"/>
        <w:ind w:left="709" w:hanging="709"/>
        <w:jc w:val="both"/>
        <w:rPr>
          <w:rFonts w:ascii="Arial" w:hAnsi="Arial" w:cs="Arial"/>
          <w:color w:val="auto"/>
          <w:szCs w:val="24"/>
        </w:rPr>
      </w:pPr>
      <w:r w:rsidRPr="00FB5342">
        <w:rPr>
          <w:rFonts w:ascii="Arial" w:hAnsi="Arial" w:cs="Arial"/>
          <w:color w:val="auto"/>
          <w:szCs w:val="24"/>
        </w:rPr>
        <w:t xml:space="preserve">O Capital Segurado </w:t>
      </w:r>
      <w:r w:rsidR="003954CF" w:rsidRPr="00FB5342">
        <w:rPr>
          <w:rFonts w:ascii="Arial" w:hAnsi="Arial" w:cs="Arial"/>
          <w:color w:val="auto"/>
          <w:szCs w:val="24"/>
        </w:rPr>
        <w:t xml:space="preserve">por </w:t>
      </w:r>
      <w:r w:rsidRPr="00FB5342">
        <w:rPr>
          <w:rFonts w:ascii="Arial" w:hAnsi="Arial" w:cs="Arial"/>
          <w:color w:val="auto"/>
          <w:szCs w:val="24"/>
        </w:rPr>
        <w:t>diária coberta ser</w:t>
      </w:r>
      <w:r w:rsidR="003954CF" w:rsidRPr="00FB5342">
        <w:rPr>
          <w:rFonts w:ascii="Arial" w:hAnsi="Arial" w:cs="Arial"/>
          <w:color w:val="auto"/>
          <w:szCs w:val="24"/>
        </w:rPr>
        <w:t>á</w:t>
      </w:r>
      <w:r w:rsidRPr="00FB5342">
        <w:rPr>
          <w:rFonts w:ascii="Arial" w:hAnsi="Arial" w:cs="Arial"/>
          <w:color w:val="auto"/>
          <w:szCs w:val="24"/>
        </w:rPr>
        <w:t xml:space="preserve"> definido no </w:t>
      </w:r>
      <w:r w:rsidRPr="00FB5342">
        <w:rPr>
          <w:rFonts w:ascii="Arial" w:hAnsi="Arial" w:cs="Arial"/>
          <w:bCs/>
          <w:color w:val="auto"/>
          <w:szCs w:val="24"/>
        </w:rPr>
        <w:t>Bilhete</w:t>
      </w:r>
      <w:r w:rsidRPr="00FB5342">
        <w:rPr>
          <w:rFonts w:ascii="Arial" w:hAnsi="Arial" w:cs="Arial"/>
          <w:color w:val="auto"/>
          <w:szCs w:val="24"/>
        </w:rPr>
        <w:t xml:space="preserve">, respeitado o limite máximo de </w:t>
      </w:r>
      <w:r w:rsidR="003954CF" w:rsidRPr="00FB5342">
        <w:rPr>
          <w:rFonts w:ascii="Arial" w:hAnsi="Arial" w:cs="Arial"/>
          <w:color w:val="auto"/>
          <w:szCs w:val="24"/>
        </w:rPr>
        <w:t>90</w:t>
      </w:r>
      <w:r w:rsidRPr="00FB5342">
        <w:rPr>
          <w:rFonts w:ascii="Arial" w:hAnsi="Arial" w:cs="Arial"/>
          <w:color w:val="auto"/>
          <w:szCs w:val="24"/>
        </w:rPr>
        <w:t xml:space="preserve"> (</w:t>
      </w:r>
      <w:r w:rsidR="003954CF" w:rsidRPr="00FB5342">
        <w:rPr>
          <w:rFonts w:ascii="Arial" w:hAnsi="Arial" w:cs="Arial"/>
          <w:color w:val="auto"/>
          <w:szCs w:val="24"/>
        </w:rPr>
        <w:t>noventa</w:t>
      </w:r>
      <w:r w:rsidRPr="00FB5342">
        <w:rPr>
          <w:rFonts w:ascii="Arial" w:hAnsi="Arial" w:cs="Arial"/>
          <w:color w:val="auto"/>
          <w:szCs w:val="24"/>
        </w:rPr>
        <w:t xml:space="preserve">) diárias, </w:t>
      </w:r>
      <w:r w:rsidR="003954CF" w:rsidRPr="00FB5342">
        <w:rPr>
          <w:rFonts w:ascii="Arial" w:hAnsi="Arial" w:cs="Arial"/>
          <w:color w:val="auto"/>
          <w:szCs w:val="24"/>
        </w:rPr>
        <w:t>qu</w:t>
      </w:r>
      <w:r w:rsidRPr="00FB5342">
        <w:rPr>
          <w:rFonts w:ascii="Arial" w:hAnsi="Arial" w:cs="Arial"/>
          <w:color w:val="auto"/>
          <w:szCs w:val="24"/>
        </w:rPr>
        <w:t>e representa o limite máximo de indenização pelo mesmo evento.</w:t>
      </w:r>
    </w:p>
    <w:p w14:paraId="6FBE5AA4" w14:textId="77777777" w:rsidR="00652D3F" w:rsidRPr="00FB5342" w:rsidRDefault="00652D3F" w:rsidP="00473E32">
      <w:pPr>
        <w:pStyle w:val="Corpo"/>
        <w:numPr>
          <w:ilvl w:val="1"/>
          <w:numId w:val="35"/>
        </w:numPr>
        <w:tabs>
          <w:tab w:val="left" w:pos="709"/>
        </w:tabs>
        <w:spacing w:after="120" w:line="203" w:lineRule="atLeast"/>
        <w:ind w:left="709" w:hanging="709"/>
        <w:jc w:val="both"/>
        <w:rPr>
          <w:rFonts w:ascii="Arial" w:hAnsi="Arial" w:cs="Arial"/>
          <w:color w:val="auto"/>
          <w:szCs w:val="24"/>
        </w:rPr>
      </w:pPr>
      <w:r w:rsidRPr="00FB5342">
        <w:rPr>
          <w:rFonts w:ascii="Arial" w:hAnsi="Arial" w:cs="Arial"/>
          <w:color w:val="auto"/>
          <w:szCs w:val="24"/>
        </w:rPr>
        <w:lastRenderedPageBreak/>
        <w:t>Para determinação do Capital Segurado, na liquidação dos sinistros, será considerada como data do evento a data do diagnóstico da incapacidade temporária do Segurado.</w:t>
      </w:r>
    </w:p>
    <w:p w14:paraId="48C35480" w14:textId="77777777" w:rsidR="008A24AE" w:rsidRPr="00FB5342" w:rsidRDefault="008A24AE" w:rsidP="00473E32">
      <w:pPr>
        <w:pStyle w:val="Corpo"/>
        <w:numPr>
          <w:ilvl w:val="1"/>
          <w:numId w:val="35"/>
        </w:numPr>
        <w:tabs>
          <w:tab w:val="left" w:pos="709"/>
        </w:tabs>
        <w:spacing w:after="120" w:line="203" w:lineRule="atLeast"/>
        <w:ind w:left="709" w:hanging="709"/>
        <w:jc w:val="both"/>
        <w:rPr>
          <w:rFonts w:ascii="Arial" w:hAnsi="Arial" w:cs="Arial"/>
          <w:color w:val="auto"/>
          <w:szCs w:val="24"/>
        </w:rPr>
      </w:pPr>
      <w:r w:rsidRPr="00FB5342">
        <w:rPr>
          <w:rFonts w:ascii="Arial" w:hAnsi="Arial" w:cs="Arial"/>
          <w:color w:val="auto"/>
          <w:szCs w:val="24"/>
        </w:rPr>
        <w:t>Comprovada a cobertura, a Seguradora efetuará o pagamento das diárias correspondentes ao período em que o Segurado estiver incapacitado mensalmente, com base em relatório médico atualizado, a contar do primeiro dia após a franquia, até a alta médica ou a utilização do limite de 90 (noventa) diárias, o que ocorrer primeiro. Nos casos em que o período de incapacidade não superar 30 (trinta) dias, a Seguradora providenciará um único pagamento em até 10 (dez) dias corridos, conforme cláusula 13 das Condições Gerais deste seguro.</w:t>
      </w:r>
    </w:p>
    <w:p w14:paraId="770855B6" w14:textId="4A901AC3" w:rsidR="00652D3F" w:rsidRDefault="00DD34A7" w:rsidP="00473E32">
      <w:pPr>
        <w:pStyle w:val="Corpo"/>
        <w:numPr>
          <w:ilvl w:val="1"/>
          <w:numId w:val="35"/>
        </w:numPr>
        <w:tabs>
          <w:tab w:val="left" w:pos="709"/>
        </w:tabs>
        <w:spacing w:after="120" w:line="203" w:lineRule="atLeast"/>
        <w:ind w:left="709" w:hanging="709"/>
        <w:jc w:val="both"/>
        <w:rPr>
          <w:rFonts w:ascii="Arial" w:hAnsi="Arial" w:cs="Arial"/>
          <w:color w:val="auto"/>
          <w:szCs w:val="24"/>
        </w:rPr>
      </w:pPr>
      <w:r w:rsidRPr="00DD34A7">
        <w:rPr>
          <w:rFonts w:ascii="Arial" w:hAnsi="Arial" w:cs="Arial"/>
          <w:color w:val="auto"/>
          <w:szCs w:val="24"/>
        </w:rPr>
        <w:t>No caso de indenização parcial, que não atinja o limite máximo de 90 (noventa) diárias para o Segurado Principal ou Dependente, haverá reintegração automática do valor indenizado uma única vez, exceto para in</w:t>
      </w:r>
      <w:r>
        <w:rPr>
          <w:rFonts w:ascii="Arial" w:hAnsi="Arial" w:cs="Arial"/>
          <w:color w:val="auto"/>
          <w:szCs w:val="24"/>
        </w:rPr>
        <w:t>capacidades</w:t>
      </w:r>
      <w:r w:rsidRPr="00DD34A7">
        <w:rPr>
          <w:rFonts w:ascii="Arial" w:hAnsi="Arial" w:cs="Arial"/>
          <w:color w:val="auto"/>
          <w:szCs w:val="24"/>
        </w:rPr>
        <w:t xml:space="preserve"> decorrentes do mesmo evento</w:t>
      </w:r>
      <w:r w:rsidR="00652D3F" w:rsidRPr="00FB5342">
        <w:rPr>
          <w:rFonts w:ascii="Arial" w:hAnsi="Arial" w:cs="Arial"/>
          <w:color w:val="auto"/>
          <w:szCs w:val="24"/>
        </w:rPr>
        <w:t>.</w:t>
      </w:r>
    </w:p>
    <w:p w14:paraId="02B630F0" w14:textId="1738BF67" w:rsidR="00DD34A7" w:rsidRPr="00FB5342" w:rsidRDefault="00DD34A7" w:rsidP="00473E32">
      <w:pPr>
        <w:pStyle w:val="Corpo"/>
        <w:numPr>
          <w:ilvl w:val="1"/>
          <w:numId w:val="35"/>
        </w:numPr>
        <w:tabs>
          <w:tab w:val="left" w:pos="709"/>
        </w:tabs>
        <w:spacing w:after="120" w:line="203" w:lineRule="atLeast"/>
        <w:ind w:left="709" w:hanging="709"/>
        <w:jc w:val="both"/>
        <w:rPr>
          <w:rFonts w:ascii="Arial" w:hAnsi="Arial" w:cs="Arial"/>
          <w:color w:val="auto"/>
          <w:szCs w:val="24"/>
        </w:rPr>
      </w:pPr>
      <w:r w:rsidRPr="00DD34A7">
        <w:rPr>
          <w:rFonts w:ascii="Arial" w:hAnsi="Arial" w:cs="Arial"/>
          <w:color w:val="auto"/>
          <w:szCs w:val="24"/>
        </w:rPr>
        <w:t>No caso de sinistro coberto que atinja o limite máximo de 90 (noventa) diárias ou da soma de mais de um sinistro que atinja ou ultrapasse o limite máximo de 90 (noventa) diárias após a reintegração prevista, para o Segurado Principal ou Dependente, o Bilhete será automaticamente cancelado</w:t>
      </w:r>
      <w:r>
        <w:rPr>
          <w:rFonts w:ascii="Arial" w:hAnsi="Arial" w:cs="Arial"/>
          <w:color w:val="auto"/>
          <w:szCs w:val="24"/>
        </w:rPr>
        <w:t>.</w:t>
      </w:r>
    </w:p>
    <w:p w14:paraId="15CD120B" w14:textId="77777777" w:rsidR="00652D3F" w:rsidRPr="00FB5342" w:rsidRDefault="00652D3F" w:rsidP="005D1DF7">
      <w:pPr>
        <w:pStyle w:val="Corpo"/>
        <w:spacing w:after="120" w:line="203" w:lineRule="atLeast"/>
        <w:ind w:left="284" w:right="-93" w:firstLine="142"/>
        <w:jc w:val="both"/>
        <w:rPr>
          <w:rFonts w:ascii="Arial" w:hAnsi="Arial" w:cs="Arial"/>
          <w:color w:val="auto"/>
          <w:szCs w:val="24"/>
        </w:rPr>
      </w:pPr>
    </w:p>
    <w:p w14:paraId="65ECC780" w14:textId="77777777" w:rsidR="00652D3F" w:rsidRPr="00FB5342" w:rsidRDefault="00652D3F" w:rsidP="00473E32">
      <w:pPr>
        <w:numPr>
          <w:ilvl w:val="2"/>
          <w:numId w:val="36"/>
        </w:numPr>
        <w:tabs>
          <w:tab w:val="left" w:pos="709"/>
        </w:tabs>
        <w:spacing w:line="203" w:lineRule="atLeast"/>
        <w:ind w:left="709" w:right="-1" w:hanging="709"/>
        <w:jc w:val="both"/>
        <w:rPr>
          <w:rFonts w:cs="Arial"/>
          <w:b/>
          <w:snapToGrid w:val="0"/>
        </w:rPr>
      </w:pPr>
      <w:r w:rsidRPr="00FB5342">
        <w:rPr>
          <w:rFonts w:cs="Arial"/>
          <w:b/>
          <w:snapToGrid w:val="0"/>
        </w:rPr>
        <w:t>DOCUMENTOS PARA REGULAÇÃO DE SINISTRO</w:t>
      </w:r>
    </w:p>
    <w:p w14:paraId="47AE7282" w14:textId="32E0DC4D" w:rsidR="00652D3F" w:rsidRPr="00FB5342" w:rsidRDefault="008A24AE" w:rsidP="005D1DF7">
      <w:pPr>
        <w:pStyle w:val="Corpo"/>
        <w:tabs>
          <w:tab w:val="left" w:pos="709"/>
        </w:tabs>
        <w:spacing w:after="120" w:line="203" w:lineRule="atLeast"/>
        <w:ind w:left="709" w:right="-1" w:hanging="709"/>
        <w:jc w:val="both"/>
        <w:rPr>
          <w:rFonts w:ascii="Arial" w:hAnsi="Arial" w:cs="Arial"/>
          <w:color w:val="auto"/>
          <w:szCs w:val="24"/>
        </w:rPr>
      </w:pPr>
      <w:r w:rsidRPr="00FB5342">
        <w:rPr>
          <w:rFonts w:ascii="Arial" w:hAnsi="Arial" w:cs="Arial"/>
          <w:color w:val="auto"/>
          <w:szCs w:val="24"/>
        </w:rPr>
        <w:t>6</w:t>
      </w:r>
      <w:r w:rsidR="006F5AF6" w:rsidRPr="00FB5342">
        <w:rPr>
          <w:rFonts w:ascii="Arial" w:hAnsi="Arial" w:cs="Arial"/>
          <w:color w:val="auto"/>
          <w:szCs w:val="24"/>
        </w:rPr>
        <w:t xml:space="preserve">.1. </w:t>
      </w:r>
      <w:r w:rsidR="006F5AF6" w:rsidRPr="00FB5342">
        <w:rPr>
          <w:rFonts w:ascii="Arial" w:hAnsi="Arial" w:cs="Arial"/>
          <w:color w:val="auto"/>
          <w:szCs w:val="24"/>
        </w:rPr>
        <w:tab/>
      </w:r>
      <w:r w:rsidR="00652D3F" w:rsidRPr="00FB5342">
        <w:rPr>
          <w:rFonts w:ascii="Arial" w:hAnsi="Arial" w:cs="Arial"/>
          <w:color w:val="auto"/>
          <w:szCs w:val="24"/>
        </w:rPr>
        <w:t xml:space="preserve">Em complemento </w:t>
      </w:r>
      <w:r w:rsidR="006F5AF6" w:rsidRPr="00FB5342">
        <w:rPr>
          <w:rFonts w:ascii="Arial" w:hAnsi="Arial" w:cs="Arial"/>
          <w:color w:val="auto"/>
          <w:szCs w:val="24"/>
        </w:rPr>
        <w:t>ao item 13.2 da CLÁUSULA 13. OCORRÊNCIA DE SINISTROS</w:t>
      </w:r>
      <w:r w:rsidR="00652D3F" w:rsidRPr="00FB5342">
        <w:rPr>
          <w:rFonts w:ascii="Arial" w:hAnsi="Arial" w:cs="Arial"/>
          <w:color w:val="auto"/>
          <w:szCs w:val="24"/>
        </w:rPr>
        <w:t xml:space="preserve"> das Condições Gerais deste seguro, para análise de sinistro desta cobertura o Segurado deverá apresentar os seguintes documentos:</w:t>
      </w:r>
    </w:p>
    <w:p w14:paraId="0A6BCC7B" w14:textId="76205B9E" w:rsidR="00652D3F" w:rsidRPr="00FB5342" w:rsidRDefault="00E81E60" w:rsidP="00473E32">
      <w:pPr>
        <w:pStyle w:val="Corpo"/>
        <w:numPr>
          <w:ilvl w:val="0"/>
          <w:numId w:val="34"/>
        </w:numPr>
        <w:tabs>
          <w:tab w:val="clear" w:pos="720"/>
        </w:tabs>
        <w:spacing w:after="120" w:line="203" w:lineRule="atLeast"/>
        <w:ind w:left="1276" w:right="-1" w:hanging="567"/>
        <w:jc w:val="both"/>
        <w:rPr>
          <w:rFonts w:ascii="Arial" w:hAnsi="Arial" w:cs="Arial"/>
          <w:color w:val="auto"/>
          <w:szCs w:val="24"/>
        </w:rPr>
      </w:pPr>
      <w:r w:rsidRPr="00FB5342">
        <w:rPr>
          <w:rFonts w:ascii="Arial" w:hAnsi="Arial" w:cs="Arial"/>
          <w:color w:val="auto"/>
          <w:szCs w:val="24"/>
        </w:rPr>
        <w:t>Aviso de Sinistro, devidamente preenchido e assinado pelo Segurado</w:t>
      </w:r>
      <w:r w:rsidR="00652D3F" w:rsidRPr="00FB5342">
        <w:rPr>
          <w:rFonts w:ascii="Arial" w:hAnsi="Arial" w:cs="Arial"/>
          <w:color w:val="auto"/>
          <w:szCs w:val="24"/>
        </w:rPr>
        <w:t>;</w:t>
      </w:r>
    </w:p>
    <w:p w14:paraId="649049B2" w14:textId="2CCCA89D" w:rsidR="00652D3F" w:rsidRPr="00FB5342" w:rsidRDefault="00E81E60" w:rsidP="00473E32">
      <w:pPr>
        <w:pStyle w:val="Corpo"/>
        <w:numPr>
          <w:ilvl w:val="0"/>
          <w:numId w:val="34"/>
        </w:numPr>
        <w:tabs>
          <w:tab w:val="clear" w:pos="720"/>
        </w:tabs>
        <w:spacing w:after="120" w:line="203" w:lineRule="atLeast"/>
        <w:ind w:left="1276" w:right="-1" w:hanging="567"/>
        <w:jc w:val="both"/>
        <w:rPr>
          <w:rFonts w:ascii="Arial" w:hAnsi="Arial" w:cs="Arial"/>
          <w:color w:val="auto"/>
          <w:szCs w:val="24"/>
        </w:rPr>
      </w:pPr>
      <w:r w:rsidRPr="00FB5342">
        <w:rPr>
          <w:rFonts w:ascii="Arial" w:hAnsi="Arial" w:cs="Arial"/>
          <w:color w:val="auto"/>
          <w:szCs w:val="24"/>
        </w:rPr>
        <w:t>Documento de identificação do Segurado</w:t>
      </w:r>
      <w:r w:rsidR="00B222C7" w:rsidRPr="00FB5342">
        <w:rPr>
          <w:rFonts w:ascii="Arial" w:hAnsi="Arial" w:cs="Arial"/>
          <w:color w:val="auto"/>
          <w:szCs w:val="24"/>
        </w:rPr>
        <w:t>: cédula de identidade (RG), carteira de trabalho, certidão de nascimento, certidão de casamento ou outros documentos oficiais de identificação que possuam validade no território nacional</w:t>
      </w:r>
      <w:r w:rsidR="00652D3F" w:rsidRPr="00FB5342">
        <w:rPr>
          <w:rFonts w:ascii="Arial" w:hAnsi="Arial" w:cs="Arial"/>
          <w:color w:val="auto"/>
          <w:szCs w:val="24"/>
        </w:rPr>
        <w:t>;</w:t>
      </w:r>
    </w:p>
    <w:p w14:paraId="0E6828A7" w14:textId="38A100F5" w:rsidR="00652D3F" w:rsidRPr="00FB5342" w:rsidRDefault="00E81E60" w:rsidP="00473E32">
      <w:pPr>
        <w:pStyle w:val="Corpo"/>
        <w:numPr>
          <w:ilvl w:val="0"/>
          <w:numId w:val="34"/>
        </w:numPr>
        <w:tabs>
          <w:tab w:val="clear" w:pos="720"/>
        </w:tabs>
        <w:spacing w:after="120" w:line="203" w:lineRule="atLeast"/>
        <w:ind w:left="1276" w:right="-1" w:hanging="567"/>
        <w:jc w:val="both"/>
        <w:rPr>
          <w:rFonts w:ascii="Arial" w:hAnsi="Arial" w:cs="Arial"/>
          <w:color w:val="auto"/>
          <w:szCs w:val="24"/>
        </w:rPr>
      </w:pPr>
      <w:r w:rsidRPr="00FB5342">
        <w:rPr>
          <w:rFonts w:ascii="Arial" w:hAnsi="Arial" w:cs="Arial"/>
          <w:color w:val="auto"/>
          <w:szCs w:val="24"/>
        </w:rPr>
        <w:t>Exames realizados que comprovem a incapacidade temporária e atestado médico confirmando o afastamento profissional</w:t>
      </w:r>
      <w:r w:rsidR="00652D3F" w:rsidRPr="00FB5342">
        <w:rPr>
          <w:rFonts w:ascii="Arial" w:hAnsi="Arial" w:cs="Arial"/>
          <w:color w:val="auto"/>
          <w:szCs w:val="24"/>
        </w:rPr>
        <w:t>;</w:t>
      </w:r>
    </w:p>
    <w:p w14:paraId="4CEC533A" w14:textId="062CDCF0" w:rsidR="00652D3F" w:rsidRPr="00FB5342" w:rsidRDefault="00652D3F" w:rsidP="00473E32">
      <w:pPr>
        <w:pStyle w:val="Corpo"/>
        <w:numPr>
          <w:ilvl w:val="0"/>
          <w:numId w:val="34"/>
        </w:numPr>
        <w:tabs>
          <w:tab w:val="clear" w:pos="720"/>
        </w:tabs>
        <w:spacing w:after="120" w:line="203" w:lineRule="atLeast"/>
        <w:ind w:left="1276" w:right="-1" w:hanging="567"/>
        <w:jc w:val="both"/>
        <w:rPr>
          <w:rFonts w:ascii="Arial" w:hAnsi="Arial" w:cs="Arial"/>
          <w:color w:val="auto"/>
          <w:szCs w:val="24"/>
        </w:rPr>
      </w:pPr>
      <w:r w:rsidRPr="00FB5342">
        <w:rPr>
          <w:rFonts w:ascii="Arial" w:hAnsi="Arial" w:cs="Arial"/>
          <w:color w:val="auto"/>
          <w:szCs w:val="24"/>
        </w:rPr>
        <w:t>Cópia da Carteira Nacional de Habilitação</w:t>
      </w:r>
      <w:r w:rsidR="00E81E60" w:rsidRPr="00FB5342">
        <w:rPr>
          <w:rFonts w:ascii="Arial" w:hAnsi="Arial" w:cs="Arial"/>
          <w:color w:val="auto"/>
          <w:szCs w:val="24"/>
        </w:rPr>
        <w:t xml:space="preserve"> (CNH), na hipótese </w:t>
      </w:r>
      <w:proofErr w:type="gramStart"/>
      <w:r w:rsidR="00E81E60" w:rsidRPr="00FB5342">
        <w:rPr>
          <w:rFonts w:ascii="Arial" w:hAnsi="Arial" w:cs="Arial"/>
          <w:color w:val="auto"/>
          <w:szCs w:val="24"/>
        </w:rPr>
        <w:t>do</w:t>
      </w:r>
      <w:proofErr w:type="gramEnd"/>
      <w:r w:rsidR="00E81E60" w:rsidRPr="00FB5342">
        <w:rPr>
          <w:rFonts w:ascii="Arial" w:hAnsi="Arial" w:cs="Arial"/>
          <w:color w:val="auto"/>
          <w:szCs w:val="24"/>
        </w:rPr>
        <w:t xml:space="preserve"> sinistro envolver veículo dirigido pelo segurado</w:t>
      </w:r>
      <w:r w:rsidRPr="00FB5342">
        <w:rPr>
          <w:rFonts w:ascii="Arial" w:hAnsi="Arial" w:cs="Arial"/>
          <w:color w:val="auto"/>
          <w:szCs w:val="24"/>
        </w:rPr>
        <w:t>;</w:t>
      </w:r>
    </w:p>
    <w:p w14:paraId="0EDC9ED2" w14:textId="4E58E4AA" w:rsidR="00E81E60" w:rsidRPr="00FB5342" w:rsidRDefault="00E81E60" w:rsidP="00473E32">
      <w:pPr>
        <w:pStyle w:val="Corpo"/>
        <w:numPr>
          <w:ilvl w:val="0"/>
          <w:numId w:val="34"/>
        </w:numPr>
        <w:tabs>
          <w:tab w:val="clear" w:pos="720"/>
        </w:tabs>
        <w:spacing w:after="120" w:line="203" w:lineRule="atLeast"/>
        <w:ind w:left="1276" w:right="-1" w:hanging="567"/>
        <w:jc w:val="both"/>
        <w:rPr>
          <w:rFonts w:ascii="Arial" w:hAnsi="Arial" w:cs="Arial"/>
          <w:color w:val="auto"/>
          <w:szCs w:val="24"/>
        </w:rPr>
      </w:pPr>
      <w:r w:rsidRPr="00FB5342">
        <w:rPr>
          <w:rFonts w:ascii="Arial" w:hAnsi="Arial" w:cs="Arial"/>
          <w:color w:val="auto"/>
          <w:szCs w:val="24"/>
        </w:rPr>
        <w:t>Boletim de ocorrência policial, se for o caso;</w:t>
      </w:r>
    </w:p>
    <w:p w14:paraId="2141B9A1" w14:textId="7F5AA14A" w:rsidR="00652D3F" w:rsidRPr="00FB5342" w:rsidRDefault="00E81E60" w:rsidP="00473E32">
      <w:pPr>
        <w:pStyle w:val="Corpo"/>
        <w:numPr>
          <w:ilvl w:val="0"/>
          <w:numId w:val="34"/>
        </w:numPr>
        <w:tabs>
          <w:tab w:val="clear" w:pos="720"/>
        </w:tabs>
        <w:spacing w:after="120" w:line="203" w:lineRule="atLeast"/>
        <w:ind w:left="1276" w:right="-1" w:hanging="567"/>
        <w:jc w:val="both"/>
        <w:rPr>
          <w:rFonts w:ascii="Arial" w:hAnsi="Arial" w:cs="Arial"/>
          <w:color w:val="auto"/>
          <w:szCs w:val="24"/>
        </w:rPr>
      </w:pPr>
      <w:r w:rsidRPr="00FB5342">
        <w:rPr>
          <w:rFonts w:ascii="Arial" w:hAnsi="Arial" w:cs="Arial"/>
          <w:color w:val="auto"/>
          <w:szCs w:val="24"/>
        </w:rPr>
        <w:t>Cópia autenticada do documento que comprove a atividade autônoma, podendo ser: última declaração do Imposto de Renda, ou Recibo de Pagamento de Autônomo, ou Carnê Leão, acrescido do documento que comprove a atividade desempenhada, ou Comprovante, dos últimos 3 (três) meses anteriores a data da ocorrência do sinistro, do pagamento do INSS, acrescido do documento que comprove a atividade</w:t>
      </w:r>
      <w:r w:rsidR="00652D3F" w:rsidRPr="00FB5342">
        <w:rPr>
          <w:rFonts w:ascii="Arial" w:hAnsi="Arial" w:cs="Arial"/>
          <w:color w:val="auto"/>
          <w:szCs w:val="24"/>
        </w:rPr>
        <w:t>.</w:t>
      </w:r>
    </w:p>
    <w:p w14:paraId="77704BFD" w14:textId="77777777" w:rsidR="008A24AE" w:rsidRDefault="008A24AE" w:rsidP="005D1DF7">
      <w:pPr>
        <w:rPr>
          <w:rFonts w:cs="Arial"/>
          <w:b/>
          <w:snapToGrid w:val="0"/>
        </w:rPr>
      </w:pPr>
    </w:p>
    <w:p w14:paraId="54DAF102" w14:textId="77777777" w:rsidR="00D46F22" w:rsidRDefault="00D46F22" w:rsidP="005D1DF7">
      <w:pPr>
        <w:rPr>
          <w:rFonts w:cs="Arial"/>
          <w:b/>
          <w:snapToGrid w:val="0"/>
        </w:rPr>
      </w:pPr>
    </w:p>
    <w:p w14:paraId="2A940610" w14:textId="448D9993" w:rsidR="007C2505" w:rsidRPr="00FB5342" w:rsidRDefault="00652D3F" w:rsidP="005D1DF7">
      <w:pPr>
        <w:rPr>
          <w:rFonts w:cs="Arial"/>
          <w:b/>
          <w:snapToGrid w:val="0"/>
        </w:rPr>
      </w:pPr>
      <w:r w:rsidRPr="00FB5342">
        <w:rPr>
          <w:rFonts w:cs="Arial"/>
          <w:b/>
          <w:snapToGrid w:val="0"/>
        </w:rPr>
        <w:lastRenderedPageBreak/>
        <w:t>CONDIÇÕES ESPECIAIS DA COBERTURA DE DESEMPREGO</w:t>
      </w:r>
    </w:p>
    <w:p w14:paraId="620CC438" w14:textId="373D367A" w:rsidR="007C2505" w:rsidRPr="00FB5342" w:rsidRDefault="001F3F0C" w:rsidP="00473E32">
      <w:pPr>
        <w:numPr>
          <w:ilvl w:val="0"/>
          <w:numId w:val="50"/>
        </w:numPr>
        <w:tabs>
          <w:tab w:val="left" w:pos="709"/>
        </w:tabs>
        <w:spacing w:line="248" w:lineRule="auto"/>
        <w:ind w:hanging="720"/>
        <w:jc w:val="both"/>
        <w:rPr>
          <w:rFonts w:cs="Arial"/>
          <w:snapToGrid w:val="0"/>
        </w:rPr>
      </w:pPr>
      <w:r w:rsidRPr="00FB5342">
        <w:rPr>
          <w:rFonts w:cs="Arial"/>
          <w:snapToGrid w:val="0"/>
        </w:rPr>
        <w:t xml:space="preserve">Esta cobertura consiste </w:t>
      </w:r>
      <w:r w:rsidRPr="00FB5342">
        <w:rPr>
          <w:rFonts w:cs="Arial"/>
        </w:rPr>
        <w:t>no pagamento de indenização, em forma de renda mensal temporária, em decorrência da privação involuntária do Segurado ao emprego formal remunerado, comprovado por carteira de trabalho, limitada ao prazo máximo estabelecido nestas Condições Especiais e observado o período de carência</w:t>
      </w:r>
      <w:r w:rsidR="00632E75" w:rsidRPr="00FB5342">
        <w:rPr>
          <w:rFonts w:cs="Arial"/>
        </w:rPr>
        <w:t>.</w:t>
      </w:r>
    </w:p>
    <w:p w14:paraId="75F19FB4" w14:textId="6B0A4C61" w:rsidR="00C76010" w:rsidRPr="00FB5342" w:rsidRDefault="00F1241B" w:rsidP="00C85991">
      <w:pPr>
        <w:pStyle w:val="Corpo"/>
        <w:numPr>
          <w:ilvl w:val="1"/>
          <w:numId w:val="65"/>
        </w:numPr>
        <w:tabs>
          <w:tab w:val="left" w:pos="709"/>
        </w:tabs>
        <w:spacing w:after="120" w:line="203" w:lineRule="atLeast"/>
        <w:ind w:left="709" w:hanging="709"/>
        <w:jc w:val="both"/>
        <w:rPr>
          <w:rFonts w:ascii="Arial" w:hAnsi="Arial" w:cs="Arial"/>
          <w:b/>
          <w:color w:val="auto"/>
          <w:szCs w:val="24"/>
        </w:rPr>
      </w:pPr>
      <w:r>
        <w:rPr>
          <w:rFonts w:ascii="Arial" w:hAnsi="Arial" w:cs="Arial"/>
          <w:b/>
          <w:color w:val="auto"/>
          <w:szCs w:val="24"/>
        </w:rPr>
        <w:t>O</w:t>
      </w:r>
      <w:r w:rsidR="00C76010" w:rsidRPr="00FB5342">
        <w:rPr>
          <w:rFonts w:ascii="Arial" w:hAnsi="Arial" w:cs="Arial"/>
          <w:b/>
          <w:color w:val="auto"/>
          <w:szCs w:val="24"/>
        </w:rPr>
        <w:t xml:space="preserve"> número de rendas indenizadas </w:t>
      </w:r>
      <w:r>
        <w:rPr>
          <w:rFonts w:ascii="Arial" w:hAnsi="Arial" w:cs="Arial"/>
          <w:b/>
          <w:color w:val="auto"/>
          <w:szCs w:val="24"/>
        </w:rPr>
        <w:t xml:space="preserve">pelo Bilhete contratado </w:t>
      </w:r>
      <w:r w:rsidR="00C76010" w:rsidRPr="00FB5342">
        <w:rPr>
          <w:rFonts w:ascii="Arial" w:hAnsi="Arial" w:cs="Arial"/>
          <w:b/>
          <w:color w:val="auto"/>
          <w:szCs w:val="24"/>
        </w:rPr>
        <w:t>não pode superar 6 (seis) mensalidades.</w:t>
      </w:r>
    </w:p>
    <w:p w14:paraId="1336A3DF" w14:textId="4C9172B2" w:rsidR="00C24F82" w:rsidRPr="00C24F82" w:rsidRDefault="00747AAB" w:rsidP="00C85991">
      <w:pPr>
        <w:pStyle w:val="Corpo"/>
        <w:numPr>
          <w:ilvl w:val="1"/>
          <w:numId w:val="65"/>
        </w:numPr>
        <w:tabs>
          <w:tab w:val="left" w:pos="709"/>
        </w:tabs>
        <w:spacing w:after="120" w:line="203" w:lineRule="atLeast"/>
        <w:ind w:left="709" w:hanging="709"/>
        <w:jc w:val="both"/>
        <w:rPr>
          <w:rFonts w:ascii="Arial" w:hAnsi="Arial" w:cs="Arial"/>
          <w:color w:val="auto"/>
          <w:szCs w:val="24"/>
        </w:rPr>
      </w:pPr>
      <w:r w:rsidRPr="00FB5342">
        <w:rPr>
          <w:rFonts w:ascii="Arial" w:hAnsi="Arial" w:cs="Arial"/>
          <w:b/>
          <w:color w:val="auto"/>
          <w:szCs w:val="24"/>
        </w:rPr>
        <w:t xml:space="preserve">Só poderá contratar este seguro </w:t>
      </w:r>
      <w:proofErr w:type="gramStart"/>
      <w:r w:rsidRPr="00FB5342">
        <w:rPr>
          <w:rFonts w:ascii="Arial" w:hAnsi="Arial" w:cs="Arial"/>
          <w:b/>
          <w:color w:val="auto"/>
          <w:szCs w:val="24"/>
        </w:rPr>
        <w:t>o proponente pessoa física</w:t>
      </w:r>
      <w:proofErr w:type="gramEnd"/>
      <w:r w:rsidR="00C24F82">
        <w:rPr>
          <w:rFonts w:ascii="Arial" w:hAnsi="Arial" w:cs="Arial"/>
          <w:b/>
          <w:color w:val="auto"/>
          <w:szCs w:val="24"/>
        </w:rPr>
        <w:t xml:space="preserve"> que, </w:t>
      </w:r>
      <w:r w:rsidR="00C24F82" w:rsidRPr="00FB5342">
        <w:rPr>
          <w:rFonts w:ascii="Arial" w:hAnsi="Arial" w:cs="Arial"/>
          <w:b/>
          <w:color w:val="auto"/>
          <w:szCs w:val="24"/>
        </w:rPr>
        <w:t>na data da contratação</w:t>
      </w:r>
      <w:r w:rsidR="00C24F82">
        <w:rPr>
          <w:rFonts w:ascii="Arial" w:hAnsi="Arial" w:cs="Arial"/>
          <w:b/>
          <w:color w:val="auto"/>
          <w:szCs w:val="24"/>
        </w:rPr>
        <w:t>:</w:t>
      </w:r>
    </w:p>
    <w:p w14:paraId="325B4641" w14:textId="4C5E6E69" w:rsidR="00C24F82" w:rsidRDefault="00C24F82" w:rsidP="00C24F82">
      <w:pPr>
        <w:pStyle w:val="Corpo"/>
        <w:numPr>
          <w:ilvl w:val="2"/>
          <w:numId w:val="50"/>
        </w:numPr>
        <w:tabs>
          <w:tab w:val="left" w:pos="709"/>
        </w:tabs>
        <w:spacing w:after="120" w:line="203" w:lineRule="atLeast"/>
        <w:ind w:left="1276" w:hanging="567"/>
        <w:jc w:val="both"/>
        <w:rPr>
          <w:rFonts w:ascii="Arial" w:hAnsi="Arial" w:cs="Arial"/>
          <w:b/>
          <w:color w:val="auto"/>
          <w:szCs w:val="24"/>
        </w:rPr>
      </w:pPr>
      <w:proofErr w:type="gramStart"/>
      <w:r>
        <w:rPr>
          <w:rFonts w:ascii="Arial" w:hAnsi="Arial" w:cs="Arial"/>
          <w:b/>
          <w:color w:val="auto"/>
          <w:szCs w:val="24"/>
        </w:rPr>
        <w:t>possua</w:t>
      </w:r>
      <w:proofErr w:type="gramEnd"/>
      <w:r w:rsidR="00747AAB" w:rsidRPr="00FB5342">
        <w:rPr>
          <w:rFonts w:ascii="Arial" w:hAnsi="Arial" w:cs="Arial"/>
          <w:b/>
          <w:color w:val="auto"/>
          <w:szCs w:val="24"/>
        </w:rPr>
        <w:t xml:space="preserve"> contrato de trabalho vigente registrado em Carteira de Trabalho e Previdência Social – CTPS</w:t>
      </w:r>
      <w:r w:rsidR="00F567C4">
        <w:rPr>
          <w:rFonts w:ascii="Arial" w:hAnsi="Arial" w:cs="Arial"/>
          <w:b/>
          <w:color w:val="auto"/>
          <w:szCs w:val="24"/>
        </w:rPr>
        <w:t xml:space="preserve"> há pelo menos </w:t>
      </w:r>
      <w:r w:rsidR="008877EF">
        <w:rPr>
          <w:rFonts w:ascii="Arial" w:hAnsi="Arial" w:cs="Arial"/>
          <w:b/>
          <w:color w:val="auto"/>
          <w:szCs w:val="24"/>
        </w:rPr>
        <w:t>06</w:t>
      </w:r>
      <w:r w:rsidR="00F567C4">
        <w:rPr>
          <w:rFonts w:ascii="Arial" w:hAnsi="Arial" w:cs="Arial"/>
          <w:b/>
          <w:color w:val="auto"/>
          <w:szCs w:val="24"/>
        </w:rPr>
        <w:t xml:space="preserve"> (</w:t>
      </w:r>
      <w:r w:rsidR="008877EF">
        <w:rPr>
          <w:rFonts w:ascii="Arial" w:hAnsi="Arial" w:cs="Arial"/>
          <w:b/>
          <w:color w:val="auto"/>
          <w:szCs w:val="24"/>
        </w:rPr>
        <w:t>seis</w:t>
      </w:r>
      <w:r w:rsidR="00F567C4">
        <w:rPr>
          <w:rFonts w:ascii="Arial" w:hAnsi="Arial" w:cs="Arial"/>
          <w:b/>
          <w:color w:val="auto"/>
          <w:szCs w:val="24"/>
        </w:rPr>
        <w:t>) meses</w:t>
      </w:r>
      <w:r>
        <w:rPr>
          <w:rFonts w:ascii="Arial" w:hAnsi="Arial" w:cs="Arial"/>
          <w:b/>
          <w:color w:val="auto"/>
          <w:szCs w:val="24"/>
        </w:rPr>
        <w:t xml:space="preserve"> </w:t>
      </w:r>
      <w:r w:rsidR="008A1E54">
        <w:rPr>
          <w:rFonts w:ascii="Arial" w:hAnsi="Arial" w:cs="Arial"/>
          <w:b/>
          <w:color w:val="auto"/>
          <w:szCs w:val="24"/>
        </w:rPr>
        <w:t xml:space="preserve">e </w:t>
      </w:r>
      <w:r>
        <w:rPr>
          <w:rFonts w:ascii="Arial" w:hAnsi="Arial" w:cs="Arial"/>
          <w:b/>
          <w:color w:val="auto"/>
          <w:szCs w:val="24"/>
        </w:rPr>
        <w:t xml:space="preserve">que não seja contrato </w:t>
      </w:r>
      <w:r w:rsidRPr="00FB5342">
        <w:rPr>
          <w:rFonts w:ascii="Arial" w:hAnsi="Arial" w:cs="Arial"/>
          <w:b/>
          <w:color w:val="auto"/>
          <w:szCs w:val="24"/>
        </w:rPr>
        <w:t>temporário</w:t>
      </w:r>
      <w:r>
        <w:rPr>
          <w:rFonts w:ascii="Arial" w:hAnsi="Arial" w:cs="Arial"/>
          <w:b/>
          <w:color w:val="auto"/>
          <w:szCs w:val="24"/>
        </w:rPr>
        <w:t xml:space="preserve"> ou por tempo determinado;</w:t>
      </w:r>
    </w:p>
    <w:p w14:paraId="5DD14261" w14:textId="70E067DE" w:rsidR="00C24F82" w:rsidRDefault="00C24F82" w:rsidP="00C24F82">
      <w:pPr>
        <w:pStyle w:val="Corpo"/>
        <w:numPr>
          <w:ilvl w:val="2"/>
          <w:numId w:val="50"/>
        </w:numPr>
        <w:tabs>
          <w:tab w:val="left" w:pos="709"/>
        </w:tabs>
        <w:spacing w:after="120" w:line="203" w:lineRule="atLeast"/>
        <w:ind w:left="1276" w:hanging="567"/>
        <w:jc w:val="both"/>
        <w:rPr>
          <w:rFonts w:ascii="Arial" w:hAnsi="Arial" w:cs="Arial"/>
          <w:b/>
          <w:color w:val="auto"/>
          <w:szCs w:val="24"/>
        </w:rPr>
      </w:pPr>
      <w:proofErr w:type="gramStart"/>
      <w:r>
        <w:rPr>
          <w:rFonts w:ascii="Arial" w:hAnsi="Arial" w:cs="Arial"/>
          <w:b/>
          <w:color w:val="auto"/>
          <w:szCs w:val="24"/>
        </w:rPr>
        <w:t>não</w:t>
      </w:r>
      <w:proofErr w:type="gramEnd"/>
      <w:r>
        <w:rPr>
          <w:rFonts w:ascii="Arial" w:hAnsi="Arial" w:cs="Arial"/>
          <w:b/>
          <w:color w:val="auto"/>
          <w:szCs w:val="24"/>
        </w:rPr>
        <w:t xml:space="preserve"> </w:t>
      </w:r>
      <w:r w:rsidR="00747AAB" w:rsidRPr="00FB5342">
        <w:rPr>
          <w:rFonts w:ascii="Arial" w:hAnsi="Arial" w:cs="Arial"/>
          <w:b/>
          <w:color w:val="auto"/>
          <w:szCs w:val="24"/>
        </w:rPr>
        <w:t>tenha tido sua demissão anunciada</w:t>
      </w:r>
      <w:r>
        <w:rPr>
          <w:rFonts w:ascii="Arial" w:hAnsi="Arial" w:cs="Arial"/>
          <w:b/>
          <w:color w:val="auto"/>
          <w:szCs w:val="24"/>
        </w:rPr>
        <w:t>; e</w:t>
      </w:r>
    </w:p>
    <w:p w14:paraId="2EBA50DD" w14:textId="47AC8581" w:rsidR="00747AAB" w:rsidRPr="00FB5342" w:rsidRDefault="00C24F82" w:rsidP="00C24F82">
      <w:pPr>
        <w:pStyle w:val="Corpo"/>
        <w:numPr>
          <w:ilvl w:val="2"/>
          <w:numId w:val="50"/>
        </w:numPr>
        <w:tabs>
          <w:tab w:val="left" w:pos="709"/>
        </w:tabs>
        <w:spacing w:after="120" w:line="203" w:lineRule="atLeast"/>
        <w:ind w:left="1276" w:hanging="567"/>
        <w:jc w:val="both"/>
        <w:rPr>
          <w:rFonts w:ascii="Arial" w:hAnsi="Arial" w:cs="Arial"/>
          <w:color w:val="auto"/>
          <w:szCs w:val="24"/>
        </w:rPr>
      </w:pPr>
      <w:proofErr w:type="gramStart"/>
      <w:r>
        <w:rPr>
          <w:rFonts w:ascii="Arial" w:hAnsi="Arial" w:cs="Arial"/>
          <w:b/>
          <w:color w:val="auto"/>
          <w:szCs w:val="24"/>
        </w:rPr>
        <w:t>não</w:t>
      </w:r>
      <w:proofErr w:type="gramEnd"/>
      <w:r>
        <w:rPr>
          <w:rFonts w:ascii="Arial" w:hAnsi="Arial" w:cs="Arial"/>
          <w:b/>
          <w:color w:val="auto"/>
          <w:szCs w:val="24"/>
        </w:rPr>
        <w:t xml:space="preserve"> </w:t>
      </w:r>
      <w:r w:rsidR="00747AAB" w:rsidRPr="00FB5342">
        <w:rPr>
          <w:rFonts w:ascii="Arial" w:hAnsi="Arial" w:cs="Arial"/>
          <w:b/>
          <w:color w:val="auto"/>
          <w:szCs w:val="24"/>
        </w:rPr>
        <w:t>esteja cumprindo aviso prévio</w:t>
      </w:r>
      <w:r w:rsidR="00565D30" w:rsidRPr="00FB5342">
        <w:rPr>
          <w:rFonts w:ascii="Arial" w:hAnsi="Arial" w:cs="Arial"/>
          <w:b/>
          <w:color w:val="auto"/>
          <w:szCs w:val="24"/>
        </w:rPr>
        <w:t>.</w:t>
      </w:r>
    </w:p>
    <w:p w14:paraId="6EBB0D2A" w14:textId="77777777" w:rsidR="00565D30" w:rsidRPr="00FB5342" w:rsidRDefault="00565D30" w:rsidP="00C85991">
      <w:pPr>
        <w:pStyle w:val="Corpo"/>
        <w:numPr>
          <w:ilvl w:val="1"/>
          <w:numId w:val="65"/>
        </w:numPr>
        <w:tabs>
          <w:tab w:val="left" w:pos="709"/>
        </w:tabs>
        <w:spacing w:after="120" w:line="203" w:lineRule="atLeast"/>
        <w:ind w:left="709" w:hanging="709"/>
        <w:jc w:val="both"/>
        <w:rPr>
          <w:rFonts w:ascii="Arial" w:hAnsi="Arial" w:cs="Arial"/>
          <w:color w:val="auto"/>
          <w:szCs w:val="24"/>
        </w:rPr>
      </w:pPr>
      <w:r w:rsidRPr="00FB5342">
        <w:rPr>
          <w:rFonts w:ascii="Arial" w:hAnsi="Arial" w:cs="Arial"/>
          <w:color w:val="auto"/>
          <w:szCs w:val="24"/>
        </w:rPr>
        <w:t>A demissão deve ser involuntária e sem justa causa.</w:t>
      </w:r>
    </w:p>
    <w:p w14:paraId="6502FB4C" w14:textId="77777777" w:rsidR="00565D30" w:rsidRPr="00FB5342" w:rsidRDefault="00565D30" w:rsidP="005D1DF7">
      <w:pPr>
        <w:pStyle w:val="Corpo"/>
        <w:tabs>
          <w:tab w:val="left" w:pos="709"/>
        </w:tabs>
        <w:spacing w:after="120" w:line="203" w:lineRule="atLeast"/>
        <w:ind w:left="1069"/>
        <w:jc w:val="both"/>
        <w:rPr>
          <w:rFonts w:ascii="Arial" w:hAnsi="Arial" w:cs="Arial"/>
          <w:color w:val="auto"/>
          <w:szCs w:val="24"/>
        </w:rPr>
      </w:pPr>
    </w:p>
    <w:p w14:paraId="26FA347B" w14:textId="77777777" w:rsidR="000624F3" w:rsidRDefault="000624F3" w:rsidP="00473E32">
      <w:pPr>
        <w:numPr>
          <w:ilvl w:val="0"/>
          <w:numId w:val="50"/>
        </w:numPr>
        <w:tabs>
          <w:tab w:val="left" w:pos="709"/>
        </w:tabs>
        <w:spacing w:line="248" w:lineRule="auto"/>
        <w:ind w:hanging="720"/>
        <w:jc w:val="both"/>
        <w:rPr>
          <w:rFonts w:cs="Arial"/>
          <w:b/>
          <w:iCs/>
        </w:rPr>
      </w:pPr>
      <w:r>
        <w:rPr>
          <w:rFonts w:cs="Arial"/>
          <w:b/>
          <w:iCs/>
        </w:rPr>
        <w:t>RISCOS EXCLUÍDOS</w:t>
      </w:r>
      <w:r w:rsidRPr="00FB5342">
        <w:rPr>
          <w:rFonts w:cs="Arial"/>
          <w:b/>
          <w:iCs/>
        </w:rPr>
        <w:t xml:space="preserve"> </w:t>
      </w:r>
    </w:p>
    <w:p w14:paraId="7BB29711" w14:textId="0E4C3D02" w:rsidR="00632E75" w:rsidRPr="00FB5342" w:rsidRDefault="00632E75" w:rsidP="00C85991">
      <w:pPr>
        <w:numPr>
          <w:ilvl w:val="1"/>
          <w:numId w:val="75"/>
        </w:numPr>
        <w:tabs>
          <w:tab w:val="left" w:pos="709"/>
        </w:tabs>
        <w:spacing w:line="248" w:lineRule="auto"/>
        <w:ind w:left="709" w:hanging="709"/>
        <w:jc w:val="both"/>
        <w:rPr>
          <w:rFonts w:cs="Arial"/>
          <w:b/>
          <w:iCs/>
        </w:rPr>
      </w:pPr>
      <w:r w:rsidRPr="00FB5342">
        <w:rPr>
          <w:rFonts w:cs="Arial"/>
          <w:b/>
          <w:iCs/>
        </w:rPr>
        <w:t xml:space="preserve">Além das exclusões constantes da </w:t>
      </w:r>
      <w:r w:rsidRPr="00FB5342">
        <w:rPr>
          <w:rFonts w:cs="Arial"/>
          <w:b/>
        </w:rPr>
        <w:t>cláusula 6. RISCOS EXCLUÍDOS</w:t>
      </w:r>
      <w:r w:rsidRPr="00FB5342">
        <w:rPr>
          <w:rFonts w:cs="Arial"/>
          <w:b/>
          <w:iCs/>
        </w:rPr>
        <w:t xml:space="preserve"> das Condições Gerais deste seguro, estão, também, expressamente excluídas desta cobertura</w:t>
      </w:r>
      <w:r w:rsidR="00330CBA" w:rsidRPr="00FB5342">
        <w:rPr>
          <w:rFonts w:cs="Arial"/>
          <w:b/>
          <w:iCs/>
        </w:rPr>
        <w:t xml:space="preserve"> </w:t>
      </w:r>
      <w:r w:rsidR="00330CBA" w:rsidRPr="00FB5342">
        <w:rPr>
          <w:rFonts w:cs="Arial"/>
          <w:b/>
        </w:rPr>
        <w:t>demissões por justa causa.</w:t>
      </w:r>
    </w:p>
    <w:p w14:paraId="666D92C0" w14:textId="77777777" w:rsidR="00632E75" w:rsidRPr="00FB5342" w:rsidRDefault="00632E75" w:rsidP="005D1DF7">
      <w:pPr>
        <w:pStyle w:val="PargrafodaLista"/>
        <w:rPr>
          <w:rFonts w:cs="Arial"/>
          <w:b/>
          <w:iCs/>
          <w:sz w:val="24"/>
          <w:szCs w:val="24"/>
        </w:rPr>
      </w:pPr>
    </w:p>
    <w:p w14:paraId="406FCEC9" w14:textId="77777777" w:rsidR="00632E75" w:rsidRPr="00FB5342" w:rsidRDefault="00632E75" w:rsidP="00473E32">
      <w:pPr>
        <w:numPr>
          <w:ilvl w:val="0"/>
          <w:numId w:val="50"/>
        </w:numPr>
        <w:tabs>
          <w:tab w:val="left" w:pos="709"/>
        </w:tabs>
        <w:spacing w:line="248" w:lineRule="auto"/>
        <w:ind w:hanging="720"/>
        <w:jc w:val="both"/>
        <w:rPr>
          <w:rFonts w:cs="Arial"/>
          <w:b/>
          <w:snapToGrid w:val="0"/>
        </w:rPr>
      </w:pPr>
      <w:r w:rsidRPr="00FB5342">
        <w:rPr>
          <w:rFonts w:cs="Arial"/>
          <w:b/>
        </w:rPr>
        <w:t>CARÊNCIA</w:t>
      </w:r>
    </w:p>
    <w:p w14:paraId="0E888675" w14:textId="5C299B18" w:rsidR="00632E75" w:rsidRPr="00FB5342" w:rsidRDefault="00632E75" w:rsidP="00473E32">
      <w:pPr>
        <w:numPr>
          <w:ilvl w:val="1"/>
          <w:numId w:val="51"/>
        </w:numPr>
        <w:tabs>
          <w:tab w:val="left" w:pos="709"/>
        </w:tabs>
        <w:spacing w:line="248" w:lineRule="auto"/>
        <w:ind w:left="709" w:hanging="709"/>
        <w:jc w:val="both"/>
        <w:rPr>
          <w:rFonts w:cs="Arial"/>
          <w:b/>
          <w:snapToGrid w:val="0"/>
        </w:rPr>
      </w:pPr>
      <w:r w:rsidRPr="00FB5342">
        <w:rPr>
          <w:rFonts w:cs="Arial"/>
          <w:b/>
          <w:bCs/>
        </w:rPr>
        <w:t>A carência desta cobertura será de 30 (trinta) dias, contados a partir da data de início de vigência do Bilhete.</w:t>
      </w:r>
    </w:p>
    <w:p w14:paraId="639BADF6" w14:textId="77777777" w:rsidR="00632E75" w:rsidRPr="00FB5342" w:rsidRDefault="00632E75" w:rsidP="005D1DF7">
      <w:pPr>
        <w:tabs>
          <w:tab w:val="left" w:pos="709"/>
        </w:tabs>
        <w:spacing w:line="248" w:lineRule="auto"/>
        <w:ind w:left="720"/>
        <w:jc w:val="both"/>
        <w:rPr>
          <w:rFonts w:cs="Arial"/>
          <w:b/>
          <w:iCs/>
        </w:rPr>
      </w:pPr>
    </w:p>
    <w:p w14:paraId="519BD5F5" w14:textId="77777777" w:rsidR="00632E75" w:rsidRPr="00FB5342" w:rsidRDefault="00632E75" w:rsidP="00473E32">
      <w:pPr>
        <w:numPr>
          <w:ilvl w:val="0"/>
          <w:numId w:val="50"/>
        </w:numPr>
        <w:tabs>
          <w:tab w:val="left" w:pos="709"/>
        </w:tabs>
        <w:spacing w:line="248" w:lineRule="auto"/>
        <w:ind w:hanging="720"/>
        <w:jc w:val="both"/>
        <w:rPr>
          <w:rFonts w:cs="Arial"/>
          <w:b/>
          <w:snapToGrid w:val="0"/>
        </w:rPr>
      </w:pPr>
      <w:r w:rsidRPr="00FB5342">
        <w:rPr>
          <w:rFonts w:cs="Arial"/>
          <w:b/>
          <w:snapToGrid w:val="0"/>
        </w:rPr>
        <w:t>CAPITAL SEGURADO</w:t>
      </w:r>
    </w:p>
    <w:p w14:paraId="626C070C" w14:textId="3B15237B" w:rsidR="00632E75" w:rsidRPr="00FB5342" w:rsidRDefault="00632E75" w:rsidP="00473E32">
      <w:pPr>
        <w:pStyle w:val="PargrafodaLista"/>
        <w:numPr>
          <w:ilvl w:val="1"/>
          <w:numId w:val="52"/>
        </w:numPr>
        <w:tabs>
          <w:tab w:val="left" w:pos="709"/>
        </w:tabs>
        <w:spacing w:line="203" w:lineRule="atLeast"/>
        <w:ind w:left="709" w:hanging="709"/>
        <w:jc w:val="both"/>
        <w:rPr>
          <w:rFonts w:cs="Arial"/>
          <w:snapToGrid w:val="0"/>
          <w:sz w:val="24"/>
          <w:szCs w:val="24"/>
        </w:rPr>
      </w:pPr>
      <w:r w:rsidRPr="00FB5342">
        <w:rPr>
          <w:rFonts w:cs="Arial"/>
          <w:snapToGrid w:val="0"/>
          <w:sz w:val="24"/>
          <w:szCs w:val="24"/>
        </w:rPr>
        <w:t xml:space="preserve">O Capital Segurado </w:t>
      </w:r>
      <w:r w:rsidR="008F0D5D" w:rsidRPr="00FB5342">
        <w:rPr>
          <w:rFonts w:cs="Arial"/>
          <w:snapToGrid w:val="0"/>
          <w:sz w:val="24"/>
          <w:szCs w:val="24"/>
        </w:rPr>
        <w:t xml:space="preserve">por mensalidade coberta será definido no </w:t>
      </w:r>
      <w:r w:rsidR="008F0D5D" w:rsidRPr="00FB5342">
        <w:rPr>
          <w:rFonts w:cs="Arial"/>
          <w:bCs/>
          <w:snapToGrid w:val="0"/>
          <w:sz w:val="24"/>
          <w:szCs w:val="24"/>
        </w:rPr>
        <w:t>Bilhete</w:t>
      </w:r>
      <w:r w:rsidRPr="00FB5342">
        <w:rPr>
          <w:rFonts w:cs="Arial"/>
          <w:snapToGrid w:val="0"/>
          <w:sz w:val="24"/>
          <w:szCs w:val="24"/>
        </w:rPr>
        <w:t xml:space="preserve">, </w:t>
      </w:r>
      <w:r w:rsidRPr="00FB5342">
        <w:rPr>
          <w:rFonts w:cs="Arial"/>
          <w:sz w:val="24"/>
          <w:szCs w:val="24"/>
        </w:rPr>
        <w:t>respeitado o limite máximo de 6 (</w:t>
      </w:r>
      <w:r w:rsidR="008F0D5D" w:rsidRPr="00FB5342">
        <w:rPr>
          <w:rFonts w:cs="Arial"/>
          <w:sz w:val="24"/>
          <w:szCs w:val="24"/>
        </w:rPr>
        <w:t>seis</w:t>
      </w:r>
      <w:r w:rsidRPr="00FB5342">
        <w:rPr>
          <w:rFonts w:cs="Arial"/>
          <w:sz w:val="24"/>
          <w:szCs w:val="24"/>
        </w:rPr>
        <w:t xml:space="preserve">) </w:t>
      </w:r>
      <w:r w:rsidR="008F0D5D" w:rsidRPr="00FB5342">
        <w:rPr>
          <w:rFonts w:cs="Arial"/>
          <w:sz w:val="24"/>
          <w:szCs w:val="24"/>
        </w:rPr>
        <w:t>mensalidades</w:t>
      </w:r>
      <w:r w:rsidR="00404DF2">
        <w:rPr>
          <w:rFonts w:cs="Arial"/>
          <w:sz w:val="24"/>
          <w:szCs w:val="24"/>
        </w:rPr>
        <w:t xml:space="preserve">, </w:t>
      </w:r>
      <w:r w:rsidR="008F0D5D" w:rsidRPr="00FB5342">
        <w:rPr>
          <w:rFonts w:cs="Arial"/>
          <w:snapToGrid w:val="0"/>
          <w:sz w:val="24"/>
          <w:szCs w:val="24"/>
        </w:rPr>
        <w:t>qu</w:t>
      </w:r>
      <w:r w:rsidRPr="00FB5342">
        <w:rPr>
          <w:rFonts w:cs="Arial"/>
          <w:snapToGrid w:val="0"/>
          <w:sz w:val="24"/>
          <w:szCs w:val="24"/>
        </w:rPr>
        <w:t>e</w:t>
      </w:r>
      <w:r w:rsidR="00404DF2">
        <w:rPr>
          <w:rFonts w:cs="Arial"/>
          <w:snapToGrid w:val="0"/>
          <w:sz w:val="24"/>
          <w:szCs w:val="24"/>
        </w:rPr>
        <w:t xml:space="preserve"> </w:t>
      </w:r>
      <w:r w:rsidRPr="00FB5342">
        <w:rPr>
          <w:rFonts w:cs="Arial"/>
          <w:snapToGrid w:val="0"/>
          <w:sz w:val="24"/>
          <w:szCs w:val="24"/>
        </w:rPr>
        <w:t xml:space="preserve">representa o limite máximo de indenização </w:t>
      </w:r>
      <w:r w:rsidR="00F1241B">
        <w:rPr>
          <w:rFonts w:cs="Arial"/>
          <w:sz w:val="24"/>
          <w:szCs w:val="24"/>
        </w:rPr>
        <w:t>contratado</w:t>
      </w:r>
      <w:r w:rsidRPr="00FB5342">
        <w:rPr>
          <w:rFonts w:cs="Arial"/>
          <w:snapToGrid w:val="0"/>
          <w:sz w:val="24"/>
          <w:szCs w:val="24"/>
        </w:rPr>
        <w:t>.</w:t>
      </w:r>
    </w:p>
    <w:p w14:paraId="6557388A" w14:textId="16F45EA3" w:rsidR="00632E75" w:rsidRPr="00FB5342" w:rsidRDefault="00632E75" w:rsidP="00473E32">
      <w:pPr>
        <w:pStyle w:val="PargrafodaLista"/>
        <w:numPr>
          <w:ilvl w:val="1"/>
          <w:numId w:val="52"/>
        </w:numPr>
        <w:tabs>
          <w:tab w:val="left" w:pos="709"/>
        </w:tabs>
        <w:spacing w:line="203" w:lineRule="atLeast"/>
        <w:ind w:left="709" w:hanging="709"/>
        <w:jc w:val="both"/>
        <w:rPr>
          <w:rFonts w:cs="Arial"/>
          <w:snapToGrid w:val="0"/>
          <w:sz w:val="24"/>
          <w:szCs w:val="24"/>
        </w:rPr>
      </w:pPr>
      <w:r w:rsidRPr="00FB5342">
        <w:rPr>
          <w:rFonts w:cs="Arial"/>
          <w:snapToGrid w:val="0"/>
          <w:sz w:val="24"/>
          <w:szCs w:val="24"/>
        </w:rPr>
        <w:t>Para determinação do Capital Segurado, na liquidação dos sinistros, será considerada como data do evento, a data d</w:t>
      </w:r>
      <w:r w:rsidR="00747AAB" w:rsidRPr="00FB5342">
        <w:rPr>
          <w:rFonts w:cs="Arial"/>
          <w:snapToGrid w:val="0"/>
          <w:sz w:val="24"/>
          <w:szCs w:val="24"/>
        </w:rPr>
        <w:t>o desligamento do Segurado</w:t>
      </w:r>
      <w:r w:rsidRPr="00FB5342">
        <w:rPr>
          <w:rFonts w:cs="Arial"/>
          <w:snapToGrid w:val="0"/>
          <w:sz w:val="24"/>
          <w:szCs w:val="24"/>
        </w:rPr>
        <w:t>.</w:t>
      </w:r>
    </w:p>
    <w:p w14:paraId="15FDA5C9" w14:textId="77777777" w:rsidR="008A24AE" w:rsidRPr="00FB5342" w:rsidRDefault="008A24AE" w:rsidP="00473E32">
      <w:pPr>
        <w:pStyle w:val="PargrafodaLista"/>
        <w:numPr>
          <w:ilvl w:val="1"/>
          <w:numId w:val="52"/>
        </w:numPr>
        <w:tabs>
          <w:tab w:val="left" w:pos="709"/>
        </w:tabs>
        <w:spacing w:line="203" w:lineRule="atLeast"/>
        <w:ind w:left="709" w:hanging="709"/>
        <w:jc w:val="both"/>
        <w:rPr>
          <w:rFonts w:cs="Arial"/>
          <w:snapToGrid w:val="0"/>
          <w:sz w:val="24"/>
          <w:szCs w:val="24"/>
        </w:rPr>
      </w:pPr>
      <w:r w:rsidRPr="00FB5342">
        <w:rPr>
          <w:rFonts w:cs="Arial"/>
          <w:snapToGrid w:val="0"/>
          <w:sz w:val="24"/>
          <w:szCs w:val="24"/>
        </w:rPr>
        <w:t>A indenização será paga sob a forma de parcelas mensais, até o número máximo de mensalidades cobertas, e mediante a comprovação de que o Segurado permanece desempregado.</w:t>
      </w:r>
    </w:p>
    <w:p w14:paraId="09BD1188" w14:textId="19E8F493" w:rsidR="006B5E42" w:rsidRDefault="006B5E42" w:rsidP="00473E32">
      <w:pPr>
        <w:pStyle w:val="PargrafodaLista"/>
        <w:numPr>
          <w:ilvl w:val="1"/>
          <w:numId w:val="52"/>
        </w:numPr>
        <w:tabs>
          <w:tab w:val="left" w:pos="709"/>
        </w:tabs>
        <w:spacing w:line="203" w:lineRule="atLeast"/>
        <w:ind w:left="709" w:hanging="709"/>
        <w:jc w:val="both"/>
        <w:rPr>
          <w:rFonts w:cs="Arial"/>
          <w:snapToGrid w:val="0"/>
          <w:sz w:val="24"/>
          <w:szCs w:val="24"/>
        </w:rPr>
      </w:pPr>
      <w:r>
        <w:rPr>
          <w:rFonts w:cs="Arial"/>
          <w:snapToGrid w:val="0"/>
          <w:sz w:val="24"/>
          <w:szCs w:val="24"/>
        </w:rPr>
        <w:t>Não há reintegração dos valores indenizados.</w:t>
      </w:r>
    </w:p>
    <w:p w14:paraId="5E20F686" w14:textId="3D7B7E86" w:rsidR="00632E75" w:rsidRPr="00FB5342" w:rsidRDefault="006B5E42" w:rsidP="00473E32">
      <w:pPr>
        <w:pStyle w:val="PargrafodaLista"/>
        <w:numPr>
          <w:ilvl w:val="1"/>
          <w:numId w:val="52"/>
        </w:numPr>
        <w:tabs>
          <w:tab w:val="left" w:pos="709"/>
        </w:tabs>
        <w:spacing w:line="203" w:lineRule="atLeast"/>
        <w:ind w:left="709" w:hanging="709"/>
        <w:jc w:val="both"/>
        <w:rPr>
          <w:rFonts w:cs="Arial"/>
          <w:snapToGrid w:val="0"/>
          <w:sz w:val="24"/>
          <w:szCs w:val="24"/>
        </w:rPr>
      </w:pPr>
      <w:r>
        <w:rPr>
          <w:rFonts w:cs="Arial"/>
          <w:snapToGrid w:val="0"/>
          <w:sz w:val="24"/>
          <w:szCs w:val="24"/>
        </w:rPr>
        <w:t xml:space="preserve">No caso de sinistro coberto que atinja o </w:t>
      </w:r>
      <w:r w:rsidRPr="00FB5342">
        <w:rPr>
          <w:rFonts w:cs="Arial"/>
          <w:sz w:val="24"/>
          <w:szCs w:val="24"/>
        </w:rPr>
        <w:t xml:space="preserve">limite máximo de </w:t>
      </w:r>
      <w:r>
        <w:rPr>
          <w:rFonts w:cs="Arial"/>
          <w:sz w:val="24"/>
          <w:szCs w:val="24"/>
        </w:rPr>
        <w:t>6</w:t>
      </w:r>
      <w:r w:rsidRPr="00FB5342">
        <w:rPr>
          <w:rFonts w:cs="Arial"/>
          <w:sz w:val="24"/>
          <w:szCs w:val="24"/>
        </w:rPr>
        <w:t xml:space="preserve"> (</w:t>
      </w:r>
      <w:r>
        <w:rPr>
          <w:rFonts w:cs="Arial"/>
          <w:sz w:val="24"/>
          <w:szCs w:val="24"/>
        </w:rPr>
        <w:t>seis</w:t>
      </w:r>
      <w:r w:rsidRPr="00FB5342">
        <w:rPr>
          <w:rFonts w:cs="Arial"/>
          <w:sz w:val="24"/>
          <w:szCs w:val="24"/>
        </w:rPr>
        <w:t xml:space="preserve">) </w:t>
      </w:r>
      <w:r>
        <w:rPr>
          <w:rFonts w:cs="Arial"/>
          <w:sz w:val="24"/>
          <w:szCs w:val="24"/>
        </w:rPr>
        <w:t>mensalidades</w:t>
      </w:r>
      <w:r>
        <w:rPr>
          <w:rFonts w:cs="Arial"/>
          <w:snapToGrid w:val="0"/>
          <w:sz w:val="24"/>
          <w:szCs w:val="24"/>
        </w:rPr>
        <w:t xml:space="preserve"> ou da soma de mais de um sinistro que atinja o </w:t>
      </w:r>
      <w:r w:rsidRPr="00FB5342">
        <w:rPr>
          <w:rFonts w:cs="Arial"/>
          <w:sz w:val="24"/>
          <w:szCs w:val="24"/>
        </w:rPr>
        <w:t xml:space="preserve">limite máximo de </w:t>
      </w:r>
      <w:r>
        <w:rPr>
          <w:rFonts w:cs="Arial"/>
          <w:sz w:val="24"/>
          <w:szCs w:val="24"/>
        </w:rPr>
        <w:t>6</w:t>
      </w:r>
      <w:r w:rsidRPr="00FB5342">
        <w:rPr>
          <w:rFonts w:cs="Arial"/>
          <w:sz w:val="24"/>
          <w:szCs w:val="24"/>
        </w:rPr>
        <w:t xml:space="preserve"> (</w:t>
      </w:r>
      <w:r>
        <w:rPr>
          <w:rFonts w:cs="Arial"/>
          <w:sz w:val="24"/>
          <w:szCs w:val="24"/>
        </w:rPr>
        <w:t>seis</w:t>
      </w:r>
      <w:r w:rsidRPr="00FB5342">
        <w:rPr>
          <w:rFonts w:cs="Arial"/>
          <w:sz w:val="24"/>
          <w:szCs w:val="24"/>
        </w:rPr>
        <w:t xml:space="preserve">) </w:t>
      </w:r>
      <w:r>
        <w:rPr>
          <w:rFonts w:cs="Arial"/>
          <w:sz w:val="24"/>
          <w:szCs w:val="24"/>
        </w:rPr>
        <w:t>mensalidades</w:t>
      </w:r>
      <w:r>
        <w:rPr>
          <w:rFonts w:cs="Arial"/>
          <w:snapToGrid w:val="0"/>
          <w:sz w:val="24"/>
          <w:szCs w:val="24"/>
        </w:rPr>
        <w:t xml:space="preserve">, </w:t>
      </w:r>
      <w:r>
        <w:rPr>
          <w:rFonts w:cs="Arial"/>
          <w:snapToGrid w:val="0"/>
          <w:sz w:val="24"/>
          <w:szCs w:val="24"/>
        </w:rPr>
        <w:lastRenderedPageBreak/>
        <w:t>para o Segurado Principal ou Dependente, o Bilhete será automaticamente cancelado</w:t>
      </w:r>
      <w:r w:rsidR="00632E75" w:rsidRPr="00FB5342">
        <w:rPr>
          <w:rFonts w:cs="Arial"/>
          <w:snapToGrid w:val="0"/>
          <w:sz w:val="24"/>
          <w:szCs w:val="24"/>
        </w:rPr>
        <w:t>.</w:t>
      </w:r>
    </w:p>
    <w:p w14:paraId="4947324A" w14:textId="77777777" w:rsidR="00632E75" w:rsidRPr="00FB5342" w:rsidRDefault="00632E75" w:rsidP="005D1DF7">
      <w:pPr>
        <w:pStyle w:val="PargrafodaLista"/>
        <w:tabs>
          <w:tab w:val="left" w:pos="709"/>
        </w:tabs>
        <w:spacing w:line="203" w:lineRule="atLeast"/>
        <w:ind w:left="720"/>
        <w:jc w:val="both"/>
        <w:rPr>
          <w:rFonts w:cs="Arial"/>
          <w:b/>
          <w:snapToGrid w:val="0"/>
          <w:sz w:val="24"/>
          <w:szCs w:val="24"/>
        </w:rPr>
      </w:pPr>
    </w:p>
    <w:p w14:paraId="2AD1270F" w14:textId="77777777" w:rsidR="00632E75" w:rsidRPr="00FB5342" w:rsidRDefault="00632E75" w:rsidP="00473E32">
      <w:pPr>
        <w:numPr>
          <w:ilvl w:val="0"/>
          <w:numId w:val="50"/>
        </w:numPr>
        <w:tabs>
          <w:tab w:val="left" w:pos="709"/>
        </w:tabs>
        <w:spacing w:line="248" w:lineRule="auto"/>
        <w:ind w:hanging="720"/>
        <w:jc w:val="both"/>
        <w:rPr>
          <w:rFonts w:cs="Arial"/>
          <w:b/>
          <w:snapToGrid w:val="0"/>
        </w:rPr>
      </w:pPr>
      <w:r w:rsidRPr="00FB5342">
        <w:rPr>
          <w:rFonts w:cs="Arial"/>
          <w:b/>
          <w:snapToGrid w:val="0"/>
        </w:rPr>
        <w:t>DOCUMENTOS PARA REGULAÇÃO DE SINISTRO</w:t>
      </w:r>
    </w:p>
    <w:p w14:paraId="34D42C16" w14:textId="114F1F0E" w:rsidR="00632E75" w:rsidRPr="00FB5342" w:rsidRDefault="008A24AE" w:rsidP="005D1DF7">
      <w:pPr>
        <w:tabs>
          <w:tab w:val="left" w:pos="709"/>
        </w:tabs>
        <w:spacing w:line="203" w:lineRule="atLeast"/>
        <w:ind w:left="709" w:hanging="709"/>
        <w:jc w:val="both"/>
        <w:rPr>
          <w:rFonts w:cs="Arial"/>
          <w:snapToGrid w:val="0"/>
        </w:rPr>
      </w:pPr>
      <w:r w:rsidRPr="00FB5342">
        <w:rPr>
          <w:rFonts w:cs="Arial"/>
          <w:snapToGrid w:val="0"/>
        </w:rPr>
        <w:t>5</w:t>
      </w:r>
      <w:r w:rsidR="00632E75" w:rsidRPr="00FB5342">
        <w:rPr>
          <w:rFonts w:cs="Arial"/>
          <w:snapToGrid w:val="0"/>
        </w:rPr>
        <w:t xml:space="preserve">.1. </w:t>
      </w:r>
      <w:r w:rsidR="00632E75" w:rsidRPr="00FB5342">
        <w:rPr>
          <w:rFonts w:cs="Arial"/>
          <w:snapToGrid w:val="0"/>
        </w:rPr>
        <w:tab/>
        <w:t>Em complemento</w:t>
      </w:r>
      <w:r w:rsidR="00632E75" w:rsidRPr="00FB5342">
        <w:rPr>
          <w:rFonts w:cs="Arial"/>
        </w:rPr>
        <w:t xml:space="preserve"> ao item 13.2 da CLÁUSULA 13. </w:t>
      </w:r>
      <w:r w:rsidR="00632E75" w:rsidRPr="00FB5342">
        <w:rPr>
          <w:rFonts w:cs="Arial"/>
          <w:snapToGrid w:val="0"/>
        </w:rPr>
        <w:t>OCORRÊNCIA DE SINISTROS das Condições Gerais deste seguro, para análise de sinistro desta cobertura o Segurado deverá apresentar os seguintes documentos:</w:t>
      </w:r>
    </w:p>
    <w:p w14:paraId="17C46C67" w14:textId="77777777" w:rsidR="00E81E60" w:rsidRPr="00FB5342" w:rsidRDefault="00E81E60" w:rsidP="00C85991">
      <w:pPr>
        <w:pStyle w:val="PargrafodaLista"/>
        <w:numPr>
          <w:ilvl w:val="1"/>
          <w:numId w:val="63"/>
        </w:numPr>
        <w:spacing w:line="203" w:lineRule="atLeast"/>
        <w:ind w:hanging="502"/>
        <w:jc w:val="both"/>
        <w:rPr>
          <w:rFonts w:cs="Arial"/>
          <w:snapToGrid w:val="0"/>
          <w:sz w:val="24"/>
          <w:szCs w:val="24"/>
        </w:rPr>
      </w:pPr>
      <w:r w:rsidRPr="00FB5342">
        <w:rPr>
          <w:rFonts w:cs="Arial"/>
          <w:snapToGrid w:val="0"/>
          <w:sz w:val="24"/>
          <w:szCs w:val="24"/>
        </w:rPr>
        <w:t>Aviso de Sinistro, devidamente preenchido e assinado pelo Segurado;</w:t>
      </w:r>
    </w:p>
    <w:p w14:paraId="657F602A" w14:textId="59B125F2" w:rsidR="00E81E60" w:rsidRPr="00FB5342" w:rsidRDefault="00E81E60" w:rsidP="00C85991">
      <w:pPr>
        <w:pStyle w:val="PargrafodaLista"/>
        <w:numPr>
          <w:ilvl w:val="1"/>
          <w:numId w:val="63"/>
        </w:numPr>
        <w:spacing w:line="203" w:lineRule="atLeast"/>
        <w:ind w:hanging="502"/>
        <w:jc w:val="both"/>
        <w:rPr>
          <w:rFonts w:cs="Arial"/>
          <w:snapToGrid w:val="0"/>
          <w:sz w:val="24"/>
          <w:szCs w:val="24"/>
        </w:rPr>
      </w:pPr>
      <w:r w:rsidRPr="00FB5342">
        <w:rPr>
          <w:rFonts w:cs="Arial"/>
          <w:snapToGrid w:val="0"/>
          <w:sz w:val="24"/>
          <w:szCs w:val="24"/>
        </w:rPr>
        <w:t>Documento de identificação do Segurado</w:t>
      </w:r>
      <w:r w:rsidR="00B222C7" w:rsidRPr="00FB5342">
        <w:rPr>
          <w:rFonts w:cs="Arial"/>
          <w:snapToGrid w:val="0"/>
          <w:sz w:val="24"/>
          <w:szCs w:val="24"/>
        </w:rPr>
        <w:t>: cédula de identidade (RG), carteira de trabalho, certidão de nascimento, certidão de casamento ou outros documentos oficiais de identificação que possuam validade no território nacional</w:t>
      </w:r>
      <w:r w:rsidRPr="00FB5342">
        <w:rPr>
          <w:rFonts w:cs="Arial"/>
          <w:snapToGrid w:val="0"/>
          <w:sz w:val="24"/>
          <w:szCs w:val="24"/>
        </w:rPr>
        <w:t>; e</w:t>
      </w:r>
    </w:p>
    <w:p w14:paraId="07B71F50" w14:textId="7061D465" w:rsidR="00E81E60" w:rsidRPr="00FB5342" w:rsidRDefault="00E81E60" w:rsidP="00C85991">
      <w:pPr>
        <w:pStyle w:val="PargrafodaLista"/>
        <w:numPr>
          <w:ilvl w:val="1"/>
          <w:numId w:val="63"/>
        </w:numPr>
        <w:spacing w:line="203" w:lineRule="atLeast"/>
        <w:ind w:hanging="502"/>
        <w:jc w:val="both"/>
        <w:rPr>
          <w:rFonts w:cs="Arial"/>
          <w:snapToGrid w:val="0"/>
          <w:sz w:val="24"/>
          <w:szCs w:val="24"/>
        </w:rPr>
      </w:pPr>
      <w:r w:rsidRPr="00FB5342">
        <w:rPr>
          <w:rFonts w:cs="Arial"/>
          <w:snapToGrid w:val="0"/>
          <w:sz w:val="24"/>
          <w:szCs w:val="24"/>
        </w:rPr>
        <w:t>Carteira de Trabalho ou Termo Rescisório Homologado.</w:t>
      </w:r>
    </w:p>
    <w:p w14:paraId="74929A7A" w14:textId="77777777" w:rsidR="00632E75" w:rsidRPr="00FB5342" w:rsidRDefault="00632E75" w:rsidP="005D1DF7">
      <w:pPr>
        <w:tabs>
          <w:tab w:val="left" w:pos="709"/>
        </w:tabs>
        <w:spacing w:line="248" w:lineRule="auto"/>
        <w:ind w:left="720"/>
        <w:jc w:val="both"/>
        <w:rPr>
          <w:rFonts w:cs="Arial"/>
          <w:snapToGrid w:val="0"/>
        </w:rPr>
      </w:pPr>
    </w:p>
    <w:p w14:paraId="0BC77BA0" w14:textId="77777777" w:rsidR="008B3839" w:rsidRPr="00FB5342" w:rsidRDefault="008B3839" w:rsidP="00473E32">
      <w:pPr>
        <w:numPr>
          <w:ilvl w:val="0"/>
          <w:numId w:val="50"/>
        </w:numPr>
        <w:tabs>
          <w:tab w:val="left" w:pos="709"/>
        </w:tabs>
        <w:spacing w:line="248" w:lineRule="auto"/>
        <w:ind w:hanging="720"/>
        <w:jc w:val="both"/>
        <w:rPr>
          <w:rFonts w:cs="Arial"/>
          <w:b/>
          <w:snapToGrid w:val="0"/>
        </w:rPr>
      </w:pPr>
      <w:r w:rsidRPr="00FB5342">
        <w:rPr>
          <w:rFonts w:cs="Arial"/>
          <w:b/>
          <w:snapToGrid w:val="0"/>
        </w:rPr>
        <w:t>ÂMBITO GEOGRÁFICO DO SEGURO</w:t>
      </w:r>
    </w:p>
    <w:p w14:paraId="6B1F2DB2" w14:textId="0A5CF3FF" w:rsidR="00632E75" w:rsidRPr="00FB5342" w:rsidRDefault="00D46F22" w:rsidP="005D1DF7">
      <w:pPr>
        <w:tabs>
          <w:tab w:val="left" w:pos="709"/>
          <w:tab w:val="left" w:pos="851"/>
        </w:tabs>
        <w:spacing w:line="247" w:lineRule="auto"/>
        <w:jc w:val="both"/>
        <w:rPr>
          <w:rFonts w:cs="Arial"/>
          <w:snapToGrid w:val="0"/>
        </w:rPr>
      </w:pPr>
      <w:r>
        <w:rPr>
          <w:rFonts w:cs="Arial"/>
          <w:snapToGrid w:val="0"/>
        </w:rPr>
        <w:t>6</w:t>
      </w:r>
      <w:r w:rsidR="008B3839" w:rsidRPr="00FB5342">
        <w:rPr>
          <w:rFonts w:cs="Arial"/>
          <w:snapToGrid w:val="0"/>
        </w:rPr>
        <w:t xml:space="preserve">.1. </w:t>
      </w:r>
      <w:r w:rsidR="008B3839" w:rsidRPr="00FB5342">
        <w:rPr>
          <w:rFonts w:cs="Arial"/>
          <w:snapToGrid w:val="0"/>
        </w:rPr>
        <w:tab/>
        <w:t>As disposições desta cobertura aplicam-se apenas ao Território Brasileiro.</w:t>
      </w:r>
    </w:p>
    <w:p w14:paraId="2628F456" w14:textId="77777777" w:rsidR="00632E75" w:rsidRPr="00FB5342" w:rsidRDefault="00632E75" w:rsidP="005D1DF7">
      <w:pPr>
        <w:tabs>
          <w:tab w:val="left" w:pos="709"/>
        </w:tabs>
        <w:spacing w:line="248" w:lineRule="auto"/>
        <w:ind w:left="720"/>
        <w:jc w:val="both"/>
        <w:rPr>
          <w:rFonts w:cs="Arial"/>
          <w:snapToGrid w:val="0"/>
        </w:rPr>
      </w:pPr>
    </w:p>
    <w:p w14:paraId="719718BA" w14:textId="77777777" w:rsidR="00E12B6D" w:rsidRDefault="00E12B6D" w:rsidP="005D1DF7">
      <w:pPr>
        <w:tabs>
          <w:tab w:val="left" w:pos="709"/>
        </w:tabs>
        <w:spacing w:line="248" w:lineRule="auto"/>
        <w:ind w:left="720"/>
        <w:jc w:val="both"/>
        <w:rPr>
          <w:rFonts w:cs="Arial"/>
          <w:snapToGrid w:val="0"/>
        </w:rPr>
      </w:pPr>
    </w:p>
    <w:p w14:paraId="1E574DB8" w14:textId="77777777" w:rsidR="009F338A" w:rsidRPr="00FB5342" w:rsidRDefault="009F338A" w:rsidP="005D1DF7">
      <w:pPr>
        <w:tabs>
          <w:tab w:val="left" w:pos="709"/>
        </w:tabs>
        <w:spacing w:line="248" w:lineRule="auto"/>
        <w:ind w:left="720"/>
        <w:jc w:val="both"/>
        <w:rPr>
          <w:rFonts w:cs="Arial"/>
          <w:snapToGrid w:val="0"/>
        </w:rPr>
      </w:pPr>
    </w:p>
    <w:p w14:paraId="1ED08BF6" w14:textId="4D65204B" w:rsidR="007C2505" w:rsidRPr="00FB5342" w:rsidRDefault="00652D3F" w:rsidP="005D1DF7">
      <w:pPr>
        <w:rPr>
          <w:rFonts w:cs="Arial"/>
          <w:b/>
          <w:snapToGrid w:val="0"/>
        </w:rPr>
      </w:pPr>
      <w:r w:rsidRPr="00FB5342">
        <w:rPr>
          <w:rFonts w:cs="Arial"/>
          <w:b/>
          <w:snapToGrid w:val="0"/>
        </w:rPr>
        <w:t>CONDIÇÕES ESPECIAIS DA COBERTURA DE DOENÇAS GRAVES (DG)</w:t>
      </w:r>
    </w:p>
    <w:p w14:paraId="14D339DC" w14:textId="77777777" w:rsidR="0083766B" w:rsidRPr="00FB5342" w:rsidRDefault="0083766B" w:rsidP="00473E32">
      <w:pPr>
        <w:numPr>
          <w:ilvl w:val="0"/>
          <w:numId w:val="53"/>
        </w:numPr>
        <w:tabs>
          <w:tab w:val="left" w:pos="709"/>
        </w:tabs>
        <w:spacing w:line="247" w:lineRule="auto"/>
        <w:ind w:hanging="720"/>
        <w:jc w:val="both"/>
        <w:rPr>
          <w:rFonts w:cs="Arial"/>
        </w:rPr>
      </w:pPr>
      <w:r w:rsidRPr="00FB5342">
        <w:rPr>
          <w:rFonts w:cs="Arial"/>
        </w:rPr>
        <w:t>Esta cobertura consiste no pagamento do Capital Segurado, de uma única vez, em decorrência de diagnóstico de alguma das doenças devidamente especificadas nestas Condições Especiais.</w:t>
      </w:r>
    </w:p>
    <w:p w14:paraId="2AE9E8A4" w14:textId="6F1B6CA4" w:rsidR="00B576A3" w:rsidRPr="00FB5342" w:rsidRDefault="00A23170" w:rsidP="00473E32">
      <w:pPr>
        <w:numPr>
          <w:ilvl w:val="1"/>
          <w:numId w:val="54"/>
        </w:numPr>
        <w:tabs>
          <w:tab w:val="left" w:pos="709"/>
        </w:tabs>
        <w:spacing w:line="247" w:lineRule="auto"/>
        <w:ind w:left="709" w:hanging="709"/>
        <w:jc w:val="both"/>
        <w:rPr>
          <w:rFonts w:cs="Arial"/>
          <w:b/>
        </w:rPr>
      </w:pPr>
      <w:r w:rsidRPr="00FB5342">
        <w:rPr>
          <w:rFonts w:cs="Arial"/>
          <w:b/>
        </w:rPr>
        <w:t>Doenças Graves cobert</w:t>
      </w:r>
      <w:r w:rsidR="008A24AE" w:rsidRPr="00FB5342">
        <w:rPr>
          <w:rFonts w:cs="Arial"/>
          <w:b/>
        </w:rPr>
        <w:t>as</w:t>
      </w:r>
      <w:r w:rsidR="003768E6">
        <w:rPr>
          <w:rFonts w:cs="Arial"/>
          <w:b/>
        </w:rPr>
        <w:t xml:space="preserve"> e definições</w:t>
      </w:r>
      <w:r w:rsidRPr="00FB5342">
        <w:rPr>
          <w:rFonts w:cs="Arial"/>
          <w:b/>
        </w:rPr>
        <w:t>:</w:t>
      </w:r>
    </w:p>
    <w:p w14:paraId="52122FBE" w14:textId="4D4B29CC" w:rsidR="00B576A3" w:rsidRPr="00FB5342" w:rsidRDefault="00B576A3" w:rsidP="00C85991">
      <w:pPr>
        <w:numPr>
          <w:ilvl w:val="0"/>
          <w:numId w:val="66"/>
        </w:numPr>
        <w:tabs>
          <w:tab w:val="left" w:pos="709"/>
        </w:tabs>
        <w:spacing w:line="247" w:lineRule="auto"/>
        <w:jc w:val="both"/>
        <w:rPr>
          <w:rFonts w:cs="Arial"/>
        </w:rPr>
      </w:pPr>
      <w:r w:rsidRPr="00FB5342">
        <w:rPr>
          <w:rFonts w:cs="Arial"/>
          <w:b/>
        </w:rPr>
        <w:t>Acidente Vascular Cerebral</w:t>
      </w:r>
      <w:r w:rsidRPr="00FB5342">
        <w:rPr>
          <w:rFonts w:cs="Arial"/>
        </w:rPr>
        <w:t xml:space="preserve"> </w:t>
      </w:r>
      <w:r w:rsidRPr="00FB5342">
        <w:rPr>
          <w:rFonts w:cs="Arial"/>
          <w:b/>
        </w:rPr>
        <w:t>(</w:t>
      </w:r>
      <w:r w:rsidR="007C2505" w:rsidRPr="00FB5342">
        <w:rPr>
          <w:rFonts w:cs="Arial"/>
          <w:b/>
        </w:rPr>
        <w:t>AVC</w:t>
      </w:r>
      <w:r w:rsidRPr="00FB5342">
        <w:rPr>
          <w:rFonts w:cs="Arial"/>
          <w:b/>
        </w:rPr>
        <w:t>)</w:t>
      </w:r>
    </w:p>
    <w:p w14:paraId="51E536BD" w14:textId="77777777" w:rsidR="001523F8" w:rsidRDefault="001523F8" w:rsidP="009F338A">
      <w:pPr>
        <w:tabs>
          <w:tab w:val="left" w:pos="709"/>
        </w:tabs>
        <w:spacing w:line="247" w:lineRule="auto"/>
        <w:ind w:left="1069"/>
        <w:jc w:val="both"/>
        <w:rPr>
          <w:rFonts w:cs="Arial"/>
        </w:rPr>
      </w:pPr>
      <w:r w:rsidRPr="001523F8">
        <w:rPr>
          <w:rFonts w:cs="Arial"/>
        </w:rPr>
        <w:t>Isquemia cerebral (diminuição do fluxo sanguíneo em áreas do cérebro) e/ou hemorragia no cérebro (rompimento de vasos sanguíneos) que produz alteração da função motora e sensitiva dos membros, perceptiva e da linguagem</w:t>
      </w:r>
      <w:r>
        <w:rPr>
          <w:rFonts w:cs="Arial"/>
        </w:rPr>
        <w:t>.</w:t>
      </w:r>
    </w:p>
    <w:p w14:paraId="15024892" w14:textId="5078D38C" w:rsidR="00B576A3" w:rsidRDefault="00B576A3" w:rsidP="005D1DF7">
      <w:pPr>
        <w:tabs>
          <w:tab w:val="left" w:pos="709"/>
        </w:tabs>
        <w:spacing w:line="247" w:lineRule="auto"/>
        <w:ind w:left="1069"/>
        <w:jc w:val="both"/>
        <w:rPr>
          <w:rFonts w:cs="Arial"/>
        </w:rPr>
      </w:pPr>
      <w:r w:rsidRPr="00FB5342">
        <w:rPr>
          <w:rFonts w:cs="Arial"/>
        </w:rPr>
        <w:t xml:space="preserve">As sequelas neurológicas devem ser consideradas definitivas e passíveis de </w:t>
      </w:r>
      <w:r w:rsidR="001523F8">
        <w:rPr>
          <w:rFonts w:cs="Arial"/>
        </w:rPr>
        <w:t>comprov</w:t>
      </w:r>
      <w:r w:rsidRPr="00FB5342">
        <w:rPr>
          <w:rFonts w:cs="Arial"/>
        </w:rPr>
        <w:t>ação por meio de exames especializados para confirmação do diagnóstico</w:t>
      </w:r>
      <w:r w:rsidR="009F338A">
        <w:rPr>
          <w:rFonts w:cs="Arial"/>
        </w:rPr>
        <w:t>.</w:t>
      </w:r>
    </w:p>
    <w:p w14:paraId="7E4834F5" w14:textId="77777777" w:rsidR="003768E6" w:rsidRPr="00D1663F" w:rsidRDefault="003768E6" w:rsidP="00D1663F">
      <w:pPr>
        <w:autoSpaceDE w:val="0"/>
        <w:autoSpaceDN w:val="0"/>
        <w:adjustRightInd w:val="0"/>
        <w:ind w:left="1072"/>
        <w:jc w:val="both"/>
        <w:rPr>
          <w:rFonts w:cs="Arial"/>
          <w:color w:val="000000"/>
        </w:rPr>
      </w:pPr>
      <w:r w:rsidRPr="00D1663F">
        <w:rPr>
          <w:rFonts w:cs="Arial"/>
          <w:b/>
          <w:bCs/>
          <w:color w:val="000000"/>
        </w:rPr>
        <w:t xml:space="preserve">Não estão incluídos no conceito de Acidente Vascular Cerebral, para fins desta cobertura: </w:t>
      </w:r>
    </w:p>
    <w:p w14:paraId="33249AAF" w14:textId="4F77C255" w:rsidR="003768E6" w:rsidRPr="00D1663F" w:rsidRDefault="003768E6" w:rsidP="005A089B">
      <w:pPr>
        <w:tabs>
          <w:tab w:val="left" w:pos="1843"/>
        </w:tabs>
        <w:autoSpaceDE w:val="0"/>
        <w:autoSpaceDN w:val="0"/>
        <w:adjustRightInd w:val="0"/>
        <w:ind w:left="1072"/>
        <w:jc w:val="both"/>
        <w:rPr>
          <w:rFonts w:cs="Arial"/>
          <w:color w:val="000000"/>
        </w:rPr>
      </w:pPr>
      <w:r w:rsidRPr="00D1663F">
        <w:rPr>
          <w:rFonts w:cs="Arial"/>
          <w:b/>
          <w:bCs/>
          <w:color w:val="000000"/>
        </w:rPr>
        <w:t>a</w:t>
      </w:r>
      <w:r w:rsidR="00D1663F">
        <w:rPr>
          <w:rFonts w:cs="Arial"/>
          <w:b/>
          <w:bCs/>
          <w:color w:val="000000"/>
        </w:rPr>
        <w:t>.</w:t>
      </w:r>
      <w:proofErr w:type="gramStart"/>
      <w:r w:rsidR="00D1663F">
        <w:rPr>
          <w:rFonts w:cs="Arial"/>
          <w:b/>
          <w:bCs/>
          <w:color w:val="000000"/>
        </w:rPr>
        <w:t>1</w:t>
      </w:r>
      <w:r w:rsidRPr="00D1663F">
        <w:rPr>
          <w:rFonts w:cs="Arial"/>
          <w:b/>
          <w:bCs/>
          <w:color w:val="000000"/>
        </w:rPr>
        <w:t xml:space="preserve">) </w:t>
      </w:r>
      <w:r w:rsidR="00D1663F">
        <w:rPr>
          <w:rFonts w:cs="Arial"/>
          <w:b/>
          <w:bCs/>
          <w:color w:val="000000"/>
        </w:rPr>
        <w:t xml:space="preserve">  </w:t>
      </w:r>
      <w:proofErr w:type="gramEnd"/>
      <w:r w:rsidR="005A089B">
        <w:rPr>
          <w:rFonts w:cs="Arial"/>
          <w:b/>
          <w:bCs/>
          <w:color w:val="000000"/>
        </w:rPr>
        <w:t xml:space="preserve"> </w:t>
      </w:r>
      <w:r w:rsidRPr="00D1663F">
        <w:rPr>
          <w:rFonts w:cs="Arial"/>
          <w:b/>
          <w:bCs/>
          <w:color w:val="000000"/>
        </w:rPr>
        <w:t xml:space="preserve">ataques isquêmicos transitórios; </w:t>
      </w:r>
    </w:p>
    <w:p w14:paraId="1E4EF2D5" w14:textId="663662C3" w:rsidR="003768E6" w:rsidRPr="00D1663F" w:rsidRDefault="00D1663F" w:rsidP="005A089B">
      <w:pPr>
        <w:autoSpaceDE w:val="0"/>
        <w:autoSpaceDN w:val="0"/>
        <w:adjustRightInd w:val="0"/>
        <w:ind w:left="1843" w:hanging="771"/>
        <w:jc w:val="both"/>
        <w:rPr>
          <w:rFonts w:cs="Arial"/>
          <w:color w:val="000000"/>
        </w:rPr>
      </w:pPr>
      <w:r w:rsidRPr="00766F7D">
        <w:rPr>
          <w:rFonts w:cs="Arial"/>
          <w:b/>
          <w:bCs/>
          <w:color w:val="000000"/>
        </w:rPr>
        <w:t>a</w:t>
      </w:r>
      <w:r>
        <w:rPr>
          <w:rFonts w:cs="Arial"/>
          <w:b/>
          <w:bCs/>
          <w:color w:val="000000"/>
        </w:rPr>
        <w:t>.</w:t>
      </w:r>
      <w:proofErr w:type="gramStart"/>
      <w:r>
        <w:rPr>
          <w:rFonts w:cs="Arial"/>
          <w:b/>
          <w:bCs/>
          <w:color w:val="000000"/>
        </w:rPr>
        <w:t>2</w:t>
      </w:r>
      <w:r w:rsidR="003768E6" w:rsidRPr="00D1663F">
        <w:rPr>
          <w:rFonts w:cs="Arial"/>
          <w:b/>
          <w:bCs/>
          <w:color w:val="000000"/>
        </w:rPr>
        <w:t xml:space="preserve">) </w:t>
      </w:r>
      <w:r>
        <w:rPr>
          <w:rFonts w:cs="Arial"/>
          <w:b/>
          <w:bCs/>
          <w:color w:val="000000"/>
        </w:rPr>
        <w:t xml:space="preserve"> </w:t>
      </w:r>
      <w:r w:rsidR="005A089B">
        <w:rPr>
          <w:rFonts w:cs="Arial"/>
          <w:b/>
          <w:bCs/>
          <w:color w:val="000000"/>
        </w:rPr>
        <w:t xml:space="preserve"> </w:t>
      </w:r>
      <w:proofErr w:type="gramEnd"/>
      <w:r w:rsidR="003768E6" w:rsidRPr="00D1663F">
        <w:rPr>
          <w:rFonts w:cs="Arial"/>
          <w:b/>
          <w:bCs/>
          <w:color w:val="000000"/>
        </w:rPr>
        <w:t xml:space="preserve">alteração neurológica não resultante de acidente vascular cerebral isquêmico e/ou hemorrágico e lesão cerebral resultante de trauma; </w:t>
      </w:r>
    </w:p>
    <w:p w14:paraId="0CC7E406" w14:textId="36C4FB00" w:rsidR="003768E6" w:rsidRDefault="00D1663F" w:rsidP="005A089B">
      <w:pPr>
        <w:tabs>
          <w:tab w:val="left" w:pos="709"/>
          <w:tab w:val="left" w:pos="1701"/>
        </w:tabs>
        <w:spacing w:line="247" w:lineRule="auto"/>
        <w:ind w:left="1843" w:hanging="771"/>
        <w:jc w:val="both"/>
        <w:rPr>
          <w:rFonts w:cs="Arial"/>
          <w:b/>
          <w:bCs/>
          <w:color w:val="000000"/>
        </w:rPr>
      </w:pPr>
      <w:r w:rsidRPr="00766F7D">
        <w:rPr>
          <w:rFonts w:cs="Arial"/>
          <w:b/>
          <w:bCs/>
          <w:color w:val="000000"/>
        </w:rPr>
        <w:lastRenderedPageBreak/>
        <w:t>a</w:t>
      </w:r>
      <w:r>
        <w:rPr>
          <w:rFonts w:cs="Arial"/>
          <w:b/>
          <w:bCs/>
          <w:color w:val="000000"/>
        </w:rPr>
        <w:t>.</w:t>
      </w:r>
      <w:proofErr w:type="gramStart"/>
      <w:r>
        <w:rPr>
          <w:rFonts w:cs="Arial"/>
          <w:b/>
          <w:bCs/>
          <w:color w:val="000000"/>
        </w:rPr>
        <w:t>3</w:t>
      </w:r>
      <w:r w:rsidR="005A089B">
        <w:rPr>
          <w:rFonts w:cs="Arial"/>
          <w:b/>
          <w:bCs/>
          <w:color w:val="000000"/>
        </w:rPr>
        <w:t>)</w:t>
      </w:r>
      <w:r>
        <w:rPr>
          <w:rFonts w:cs="Arial"/>
          <w:b/>
          <w:bCs/>
          <w:color w:val="000000"/>
        </w:rPr>
        <w:t xml:space="preserve"> </w:t>
      </w:r>
      <w:r w:rsidR="005A089B">
        <w:rPr>
          <w:rFonts w:cs="Arial"/>
          <w:b/>
          <w:bCs/>
          <w:color w:val="000000"/>
        </w:rPr>
        <w:t xml:space="preserve">  </w:t>
      </w:r>
      <w:proofErr w:type="gramEnd"/>
      <w:r w:rsidR="005A089B">
        <w:rPr>
          <w:rFonts w:cs="Arial"/>
          <w:b/>
          <w:bCs/>
          <w:color w:val="000000"/>
        </w:rPr>
        <w:t xml:space="preserve"> </w:t>
      </w:r>
      <w:r w:rsidR="003768E6" w:rsidRPr="00D1663F">
        <w:rPr>
          <w:rFonts w:cs="Arial"/>
          <w:b/>
          <w:bCs/>
          <w:color w:val="000000"/>
        </w:rPr>
        <w:t>os derrames decorrentes de doenças preexistentes à contratação do seguro, ainda que o derrame ocorra dentro do período de vigência d</w:t>
      </w:r>
      <w:r>
        <w:rPr>
          <w:rFonts w:cs="Arial"/>
          <w:b/>
          <w:bCs/>
          <w:color w:val="000000"/>
        </w:rPr>
        <w:t>o</w:t>
      </w:r>
      <w:r w:rsidR="003768E6" w:rsidRPr="00D1663F">
        <w:rPr>
          <w:rFonts w:cs="Arial"/>
          <w:b/>
          <w:bCs/>
          <w:color w:val="000000"/>
        </w:rPr>
        <w:t xml:space="preserve"> </w:t>
      </w:r>
      <w:r>
        <w:rPr>
          <w:rFonts w:cs="Arial"/>
          <w:b/>
          <w:bCs/>
          <w:color w:val="000000"/>
        </w:rPr>
        <w:t>Bilhete</w:t>
      </w:r>
      <w:r w:rsidR="003768E6" w:rsidRPr="00D1663F">
        <w:rPr>
          <w:rFonts w:cs="Arial"/>
          <w:b/>
          <w:bCs/>
          <w:color w:val="000000"/>
        </w:rPr>
        <w:t xml:space="preserve"> e os derrames anteriores à contratação do seguro.</w:t>
      </w:r>
    </w:p>
    <w:p w14:paraId="0AD9C44F" w14:textId="77777777" w:rsidR="009F338A" w:rsidRPr="00D1663F" w:rsidRDefault="009F338A" w:rsidP="005A089B">
      <w:pPr>
        <w:tabs>
          <w:tab w:val="left" w:pos="709"/>
          <w:tab w:val="left" w:pos="1701"/>
        </w:tabs>
        <w:spacing w:line="247" w:lineRule="auto"/>
        <w:ind w:left="1843" w:hanging="771"/>
        <w:jc w:val="both"/>
        <w:rPr>
          <w:rFonts w:cs="Arial"/>
        </w:rPr>
      </w:pPr>
    </w:p>
    <w:p w14:paraId="5841ADE9" w14:textId="48523AE8" w:rsidR="00B576A3" w:rsidRPr="00FB5342" w:rsidRDefault="007C2505" w:rsidP="00C85991">
      <w:pPr>
        <w:numPr>
          <w:ilvl w:val="0"/>
          <w:numId w:val="66"/>
        </w:numPr>
        <w:tabs>
          <w:tab w:val="left" w:pos="709"/>
        </w:tabs>
        <w:spacing w:line="247" w:lineRule="auto"/>
        <w:jc w:val="both"/>
        <w:rPr>
          <w:rFonts w:cs="Arial"/>
          <w:b/>
        </w:rPr>
      </w:pPr>
      <w:r w:rsidRPr="00FB5342">
        <w:rPr>
          <w:rFonts w:cs="Arial"/>
          <w:b/>
        </w:rPr>
        <w:t>Câncer</w:t>
      </w:r>
      <w:r w:rsidR="008A24AE" w:rsidRPr="00FB5342">
        <w:rPr>
          <w:rFonts w:cs="Arial"/>
          <w:b/>
        </w:rPr>
        <w:t xml:space="preserve"> (Neoplasia)</w:t>
      </w:r>
    </w:p>
    <w:p w14:paraId="6D664370" w14:textId="12A293D5" w:rsidR="001523F8" w:rsidRPr="00FB5342" w:rsidRDefault="001523F8" w:rsidP="005D1DF7">
      <w:pPr>
        <w:tabs>
          <w:tab w:val="left" w:pos="709"/>
        </w:tabs>
        <w:spacing w:line="247" w:lineRule="auto"/>
        <w:ind w:left="1069"/>
        <w:jc w:val="both"/>
        <w:rPr>
          <w:rFonts w:cs="Arial"/>
        </w:rPr>
      </w:pPr>
      <w:r w:rsidRPr="001523F8">
        <w:rPr>
          <w:rFonts w:cs="Arial"/>
        </w:rPr>
        <w:t>Doença que se manifesta pela presença de um tumor maligno, caracterizada pelo crescimento e multiplicação descontrolados de células malignas e invasão de tecidos</w:t>
      </w:r>
      <w:r>
        <w:rPr>
          <w:rFonts w:cs="Arial"/>
        </w:rPr>
        <w:t>.</w:t>
      </w:r>
    </w:p>
    <w:p w14:paraId="604F0A1E" w14:textId="66C0E9F1" w:rsidR="00BD7625" w:rsidRDefault="00387CFF" w:rsidP="005D1DF7">
      <w:pPr>
        <w:pStyle w:val="Corpo"/>
        <w:spacing w:after="120" w:line="200" w:lineRule="atLeast"/>
        <w:ind w:left="1069"/>
        <w:jc w:val="both"/>
        <w:rPr>
          <w:rFonts w:ascii="Arial" w:hAnsi="Arial" w:cs="Arial"/>
          <w:b/>
          <w:color w:val="auto"/>
          <w:szCs w:val="24"/>
        </w:rPr>
      </w:pPr>
      <w:r w:rsidRPr="00FB5342">
        <w:rPr>
          <w:rFonts w:ascii="Arial" w:hAnsi="Arial" w:cs="Arial"/>
          <w:color w:val="auto"/>
          <w:szCs w:val="24"/>
        </w:rPr>
        <w:t xml:space="preserve">O termo câncer é sinônimo de “neoplasia maligna” e “tumor maligno”. Inclui as leucemias e doenças malignas do sistema linfático como a </w:t>
      </w:r>
      <w:r w:rsidR="00BD7625">
        <w:rPr>
          <w:rFonts w:ascii="Arial" w:hAnsi="Arial" w:cs="Arial"/>
          <w:color w:val="auto"/>
          <w:szCs w:val="24"/>
        </w:rPr>
        <w:t>Enfermidade</w:t>
      </w:r>
      <w:r w:rsidR="00BD7625" w:rsidRPr="00FB5342">
        <w:rPr>
          <w:rFonts w:ascii="Arial" w:hAnsi="Arial" w:cs="Arial"/>
          <w:color w:val="auto"/>
          <w:szCs w:val="24"/>
        </w:rPr>
        <w:t xml:space="preserve"> </w:t>
      </w:r>
      <w:r w:rsidRPr="00FB5342">
        <w:rPr>
          <w:rFonts w:ascii="Arial" w:hAnsi="Arial" w:cs="Arial"/>
          <w:color w:val="auto"/>
          <w:szCs w:val="24"/>
        </w:rPr>
        <w:t>de Hodgkin</w:t>
      </w:r>
    </w:p>
    <w:p w14:paraId="4F58F0BB" w14:textId="77777777" w:rsidR="00BD7625" w:rsidRDefault="00BD7625" w:rsidP="005D1DF7">
      <w:pPr>
        <w:pStyle w:val="Corpo"/>
        <w:spacing w:after="120" w:line="200" w:lineRule="atLeast"/>
        <w:ind w:left="1069"/>
        <w:jc w:val="both"/>
        <w:rPr>
          <w:rFonts w:ascii="Arial" w:hAnsi="Arial" w:cs="Arial"/>
          <w:b/>
          <w:bCs/>
          <w:color w:val="auto"/>
          <w:szCs w:val="24"/>
        </w:rPr>
      </w:pPr>
      <w:r w:rsidRPr="00BD7625">
        <w:rPr>
          <w:rFonts w:ascii="Arial" w:hAnsi="Arial" w:cs="Arial"/>
          <w:b/>
          <w:bCs/>
          <w:color w:val="auto"/>
          <w:szCs w:val="24"/>
        </w:rPr>
        <w:t>Não estão incluídos no conceito de câncer, para fins desta cobertura</w:t>
      </w:r>
      <w:r>
        <w:rPr>
          <w:rFonts w:ascii="Arial" w:hAnsi="Arial" w:cs="Arial"/>
          <w:b/>
          <w:bCs/>
          <w:color w:val="auto"/>
          <w:szCs w:val="24"/>
        </w:rPr>
        <w:t>:</w:t>
      </w:r>
    </w:p>
    <w:p w14:paraId="20183373" w14:textId="265D702D" w:rsidR="00BD7625" w:rsidRPr="000B3943" w:rsidRDefault="00BD7625" w:rsidP="00C85991">
      <w:pPr>
        <w:pStyle w:val="Corpo"/>
        <w:numPr>
          <w:ilvl w:val="0"/>
          <w:numId w:val="78"/>
        </w:numPr>
        <w:tabs>
          <w:tab w:val="left" w:pos="1843"/>
        </w:tabs>
        <w:spacing w:after="120" w:line="200" w:lineRule="atLeast"/>
        <w:ind w:left="1843" w:hanging="709"/>
        <w:jc w:val="both"/>
        <w:rPr>
          <w:rFonts w:ascii="Arial" w:hAnsi="Arial" w:cs="Arial"/>
          <w:b/>
        </w:rPr>
      </w:pPr>
      <w:r w:rsidRPr="00BD7625">
        <w:rPr>
          <w:rFonts w:ascii="Arial" w:hAnsi="Arial" w:cs="Arial"/>
          <w:b/>
          <w:bCs/>
        </w:rPr>
        <w:t xml:space="preserve">Tumores </w:t>
      </w:r>
      <w:proofErr w:type="spellStart"/>
      <w:r w:rsidRPr="00BD7625">
        <w:rPr>
          <w:rFonts w:ascii="Arial" w:hAnsi="Arial" w:cs="Arial"/>
          <w:b/>
          <w:bCs/>
        </w:rPr>
        <w:t>histologicamente</w:t>
      </w:r>
      <w:proofErr w:type="spellEnd"/>
      <w:r w:rsidRPr="00BD7625">
        <w:rPr>
          <w:rFonts w:ascii="Arial" w:hAnsi="Arial" w:cs="Arial"/>
          <w:b/>
          <w:bCs/>
        </w:rPr>
        <w:t xml:space="preserve"> classificados como </w:t>
      </w:r>
      <w:proofErr w:type="spellStart"/>
      <w:r w:rsidRPr="00BD7625">
        <w:rPr>
          <w:rFonts w:ascii="Arial" w:hAnsi="Arial" w:cs="Arial"/>
          <w:b/>
          <w:bCs/>
        </w:rPr>
        <w:t>pré-malignos</w:t>
      </w:r>
      <w:proofErr w:type="spellEnd"/>
      <w:r w:rsidRPr="00BD7625">
        <w:rPr>
          <w:rFonts w:ascii="Arial" w:hAnsi="Arial" w:cs="Arial"/>
          <w:b/>
          <w:bCs/>
        </w:rPr>
        <w:t xml:space="preserve">, não invasivos ou in situ (incluindo carcinoma </w:t>
      </w:r>
      <w:proofErr w:type="spellStart"/>
      <w:r w:rsidRPr="00BD7625">
        <w:rPr>
          <w:rFonts w:ascii="Arial" w:hAnsi="Arial" w:cs="Arial"/>
          <w:b/>
          <w:bCs/>
        </w:rPr>
        <w:t>ductal</w:t>
      </w:r>
      <w:proofErr w:type="spellEnd"/>
      <w:r w:rsidRPr="00BD7625">
        <w:rPr>
          <w:rFonts w:ascii="Arial" w:hAnsi="Arial" w:cs="Arial"/>
          <w:b/>
          <w:bCs/>
        </w:rPr>
        <w:t xml:space="preserve"> ou lobular in situ da mama, e neoplasia </w:t>
      </w:r>
      <w:proofErr w:type="spellStart"/>
      <w:r w:rsidRPr="00BD7625">
        <w:rPr>
          <w:rFonts w:ascii="Arial" w:hAnsi="Arial" w:cs="Arial"/>
          <w:b/>
          <w:bCs/>
        </w:rPr>
        <w:t>intraepitelial</w:t>
      </w:r>
      <w:proofErr w:type="spellEnd"/>
      <w:r w:rsidRPr="00BD7625">
        <w:rPr>
          <w:rFonts w:ascii="Arial" w:hAnsi="Arial" w:cs="Arial"/>
          <w:b/>
          <w:bCs/>
        </w:rPr>
        <w:t xml:space="preserve"> cervical – NIC-1, NIC-2 e NIC-3); </w:t>
      </w:r>
    </w:p>
    <w:p w14:paraId="0A04C7A5" w14:textId="75FFBD99" w:rsidR="000B3943" w:rsidRPr="00BD7625" w:rsidRDefault="000B3943" w:rsidP="00C85991">
      <w:pPr>
        <w:pStyle w:val="Corpo"/>
        <w:numPr>
          <w:ilvl w:val="1"/>
          <w:numId w:val="78"/>
        </w:numPr>
        <w:tabs>
          <w:tab w:val="left" w:pos="1843"/>
        </w:tabs>
        <w:spacing w:after="120" w:line="200" w:lineRule="atLeast"/>
        <w:ind w:left="1843" w:hanging="709"/>
        <w:jc w:val="both"/>
        <w:rPr>
          <w:rFonts w:ascii="Arial" w:hAnsi="Arial" w:cs="Arial"/>
          <w:b/>
        </w:rPr>
      </w:pPr>
      <w:r w:rsidRPr="00BD7625">
        <w:rPr>
          <w:rFonts w:ascii="Arial" w:hAnsi="Arial" w:cs="Arial"/>
          <w:b/>
          <w:bCs/>
        </w:rPr>
        <w:t xml:space="preserve">Câncer de próstata com classificação histológica com escore de </w:t>
      </w:r>
      <w:proofErr w:type="spellStart"/>
      <w:r w:rsidRPr="00BD7625">
        <w:rPr>
          <w:rFonts w:ascii="Arial" w:hAnsi="Arial" w:cs="Arial"/>
          <w:b/>
          <w:bCs/>
        </w:rPr>
        <w:t>Gleason</w:t>
      </w:r>
      <w:proofErr w:type="spellEnd"/>
      <w:r w:rsidRPr="00BD7625">
        <w:rPr>
          <w:rFonts w:ascii="Arial" w:hAnsi="Arial" w:cs="Arial"/>
          <w:b/>
          <w:bCs/>
        </w:rPr>
        <w:t xml:space="preserve"> menor do que 7 (sete) ou </w:t>
      </w:r>
      <w:proofErr w:type="spellStart"/>
      <w:r w:rsidRPr="00BD7625">
        <w:rPr>
          <w:rFonts w:ascii="Arial" w:hAnsi="Arial" w:cs="Arial"/>
          <w:b/>
          <w:bCs/>
        </w:rPr>
        <w:t>estadiamento</w:t>
      </w:r>
      <w:proofErr w:type="spellEnd"/>
      <w:r w:rsidRPr="00BD7625">
        <w:rPr>
          <w:rFonts w:ascii="Arial" w:hAnsi="Arial" w:cs="Arial"/>
          <w:b/>
          <w:bCs/>
        </w:rPr>
        <w:t xml:space="preserve"> menos avançado que T2, N0, M0; </w:t>
      </w:r>
    </w:p>
    <w:p w14:paraId="071F8A5F" w14:textId="3FD33411" w:rsidR="00BD7625" w:rsidRPr="00BD7625" w:rsidRDefault="00BD7625" w:rsidP="00C85991">
      <w:pPr>
        <w:pStyle w:val="Corpo"/>
        <w:numPr>
          <w:ilvl w:val="1"/>
          <w:numId w:val="81"/>
        </w:numPr>
        <w:tabs>
          <w:tab w:val="left" w:pos="1843"/>
        </w:tabs>
        <w:spacing w:after="120" w:line="200" w:lineRule="atLeast"/>
        <w:ind w:left="1843" w:hanging="709"/>
        <w:jc w:val="both"/>
        <w:rPr>
          <w:rFonts w:ascii="Arial" w:hAnsi="Arial" w:cs="Arial"/>
          <w:b/>
        </w:rPr>
      </w:pPr>
      <w:r w:rsidRPr="00BD7625">
        <w:rPr>
          <w:rFonts w:ascii="Arial" w:hAnsi="Arial" w:cs="Arial"/>
          <w:b/>
          <w:bCs/>
        </w:rPr>
        <w:t xml:space="preserve">Leucemia </w:t>
      </w:r>
      <w:proofErr w:type="spellStart"/>
      <w:r w:rsidRPr="00BD7625">
        <w:rPr>
          <w:rFonts w:ascii="Arial" w:hAnsi="Arial" w:cs="Arial"/>
          <w:b/>
          <w:bCs/>
        </w:rPr>
        <w:t>linfocítica</w:t>
      </w:r>
      <w:proofErr w:type="spellEnd"/>
      <w:r w:rsidRPr="00BD7625">
        <w:rPr>
          <w:rFonts w:ascii="Arial" w:hAnsi="Arial" w:cs="Arial"/>
          <w:b/>
          <w:bCs/>
        </w:rPr>
        <w:t xml:space="preserve"> (ou </w:t>
      </w:r>
      <w:proofErr w:type="spellStart"/>
      <w:r w:rsidRPr="00BD7625">
        <w:rPr>
          <w:rFonts w:ascii="Arial" w:hAnsi="Arial" w:cs="Arial"/>
          <w:b/>
          <w:bCs/>
        </w:rPr>
        <w:t>linfóide</w:t>
      </w:r>
      <w:proofErr w:type="spellEnd"/>
      <w:r w:rsidRPr="00BD7625">
        <w:rPr>
          <w:rFonts w:ascii="Arial" w:hAnsi="Arial" w:cs="Arial"/>
          <w:b/>
          <w:bCs/>
        </w:rPr>
        <w:t xml:space="preserve">) crônica – LLC no estádio A de Binet; </w:t>
      </w:r>
    </w:p>
    <w:p w14:paraId="600C1163" w14:textId="244FF848" w:rsidR="00BD7625" w:rsidRPr="00BD7625" w:rsidRDefault="00D63EC5" w:rsidP="007660E5">
      <w:pPr>
        <w:pStyle w:val="Corpo"/>
        <w:tabs>
          <w:tab w:val="left" w:pos="1418"/>
        </w:tabs>
        <w:spacing w:after="120" w:line="200" w:lineRule="atLeast"/>
        <w:ind w:left="1843" w:hanging="709"/>
        <w:jc w:val="both"/>
        <w:rPr>
          <w:rFonts w:ascii="Arial" w:hAnsi="Arial" w:cs="Arial"/>
          <w:b/>
        </w:rPr>
      </w:pPr>
      <w:r w:rsidRPr="007660E5">
        <w:rPr>
          <w:rFonts w:ascii="Arial" w:hAnsi="Arial" w:cs="Arial"/>
          <w:bCs/>
        </w:rPr>
        <w:t>b.</w:t>
      </w:r>
      <w:proofErr w:type="gramStart"/>
      <w:r w:rsidRPr="007660E5">
        <w:rPr>
          <w:rFonts w:ascii="Arial" w:hAnsi="Arial" w:cs="Arial"/>
          <w:bCs/>
        </w:rPr>
        <w:t>4)</w:t>
      </w:r>
      <w:r>
        <w:rPr>
          <w:rFonts w:ascii="Arial" w:hAnsi="Arial" w:cs="Arial"/>
          <w:b/>
          <w:bCs/>
        </w:rPr>
        <w:t xml:space="preserve"> </w:t>
      </w:r>
      <w:r w:rsidR="007660E5">
        <w:rPr>
          <w:rFonts w:ascii="Arial" w:hAnsi="Arial" w:cs="Arial"/>
          <w:b/>
          <w:bCs/>
        </w:rPr>
        <w:t xml:space="preserve">  </w:t>
      </w:r>
      <w:proofErr w:type="gramEnd"/>
      <w:r w:rsidR="00BD7625" w:rsidRPr="00BD7625">
        <w:rPr>
          <w:rFonts w:ascii="Arial" w:hAnsi="Arial" w:cs="Arial"/>
          <w:b/>
          <w:bCs/>
        </w:rPr>
        <w:t xml:space="preserve">Carcinoma </w:t>
      </w:r>
      <w:proofErr w:type="spellStart"/>
      <w:r w:rsidR="00BD7625" w:rsidRPr="00BD7625">
        <w:rPr>
          <w:rFonts w:ascii="Arial" w:hAnsi="Arial" w:cs="Arial"/>
          <w:b/>
          <w:bCs/>
        </w:rPr>
        <w:t>basocelular</w:t>
      </w:r>
      <w:proofErr w:type="spellEnd"/>
      <w:r w:rsidR="00BD7625" w:rsidRPr="00BD7625">
        <w:rPr>
          <w:rFonts w:ascii="Arial" w:hAnsi="Arial" w:cs="Arial"/>
          <w:b/>
          <w:bCs/>
        </w:rPr>
        <w:t xml:space="preserve"> e carcinoma de células escamosas da pele, exceto se houver metástase; e melanoma maligno estádio IA (T1 a, N0, M0); </w:t>
      </w:r>
    </w:p>
    <w:p w14:paraId="4A03E99E" w14:textId="07C2027B" w:rsidR="00BD7625" w:rsidRPr="00BD7625" w:rsidRDefault="00D63EC5" w:rsidP="007660E5">
      <w:pPr>
        <w:pStyle w:val="Corpo"/>
        <w:tabs>
          <w:tab w:val="left" w:pos="1418"/>
        </w:tabs>
        <w:spacing w:after="120" w:line="200" w:lineRule="atLeast"/>
        <w:ind w:left="1843" w:hanging="709"/>
        <w:jc w:val="both"/>
        <w:rPr>
          <w:rFonts w:ascii="Arial" w:hAnsi="Arial" w:cs="Arial"/>
          <w:b/>
        </w:rPr>
      </w:pPr>
      <w:r w:rsidRPr="007660E5">
        <w:rPr>
          <w:rFonts w:ascii="Arial" w:hAnsi="Arial" w:cs="Arial"/>
          <w:bCs/>
        </w:rPr>
        <w:t>b.5</w:t>
      </w:r>
      <w:r w:rsidR="00BD7625" w:rsidRPr="007660E5">
        <w:rPr>
          <w:rFonts w:ascii="Arial" w:hAnsi="Arial" w:cs="Arial"/>
          <w:bCs/>
        </w:rPr>
        <w:t>)</w:t>
      </w:r>
      <w:r w:rsidR="00BD7625" w:rsidRPr="00BD7625">
        <w:rPr>
          <w:rFonts w:ascii="Arial" w:hAnsi="Arial" w:cs="Arial"/>
          <w:b/>
          <w:bCs/>
        </w:rPr>
        <w:t xml:space="preserve"> </w:t>
      </w:r>
      <w:r w:rsidR="007660E5">
        <w:rPr>
          <w:rFonts w:ascii="Arial" w:hAnsi="Arial" w:cs="Arial"/>
          <w:b/>
          <w:bCs/>
        </w:rPr>
        <w:tab/>
      </w:r>
      <w:r w:rsidR="00BD7625" w:rsidRPr="00BD7625">
        <w:rPr>
          <w:rFonts w:ascii="Arial" w:hAnsi="Arial" w:cs="Arial"/>
          <w:b/>
          <w:bCs/>
        </w:rPr>
        <w:t xml:space="preserve">Carcinoma </w:t>
      </w:r>
      <w:proofErr w:type="spellStart"/>
      <w:r w:rsidR="00BD7625" w:rsidRPr="00BD7625">
        <w:rPr>
          <w:rFonts w:ascii="Arial" w:hAnsi="Arial" w:cs="Arial"/>
          <w:b/>
          <w:bCs/>
        </w:rPr>
        <w:t>papilífero</w:t>
      </w:r>
      <w:proofErr w:type="spellEnd"/>
      <w:r w:rsidR="00BD7625" w:rsidRPr="00BD7625">
        <w:rPr>
          <w:rFonts w:ascii="Arial" w:hAnsi="Arial" w:cs="Arial"/>
          <w:b/>
          <w:bCs/>
        </w:rPr>
        <w:t xml:space="preserve"> da tireoide menor que 1cm de diâmetro e </w:t>
      </w:r>
      <w:proofErr w:type="spellStart"/>
      <w:r w:rsidR="00BD7625" w:rsidRPr="00BD7625">
        <w:rPr>
          <w:rFonts w:ascii="Arial" w:hAnsi="Arial" w:cs="Arial"/>
          <w:b/>
          <w:bCs/>
        </w:rPr>
        <w:t>histologicamente</w:t>
      </w:r>
      <w:proofErr w:type="spellEnd"/>
      <w:r w:rsidR="00BD7625" w:rsidRPr="00BD7625">
        <w:rPr>
          <w:rFonts w:ascii="Arial" w:hAnsi="Arial" w:cs="Arial"/>
          <w:b/>
          <w:bCs/>
        </w:rPr>
        <w:t xml:space="preserve"> classificado como T1, N0, M0; </w:t>
      </w:r>
    </w:p>
    <w:p w14:paraId="13262665" w14:textId="6DBFD08A" w:rsidR="00BD7625" w:rsidRPr="00BD7625" w:rsidRDefault="00D63EC5" w:rsidP="007660E5">
      <w:pPr>
        <w:pStyle w:val="Corpo"/>
        <w:tabs>
          <w:tab w:val="left" w:pos="1418"/>
        </w:tabs>
        <w:spacing w:after="120" w:line="200" w:lineRule="atLeast"/>
        <w:ind w:left="1843" w:hanging="709"/>
        <w:jc w:val="both"/>
        <w:rPr>
          <w:rFonts w:ascii="Arial" w:hAnsi="Arial" w:cs="Arial"/>
          <w:b/>
        </w:rPr>
      </w:pPr>
      <w:r w:rsidRPr="007660E5">
        <w:rPr>
          <w:rFonts w:ascii="Arial" w:hAnsi="Arial" w:cs="Arial"/>
          <w:bCs/>
        </w:rPr>
        <w:t>b.6</w:t>
      </w:r>
      <w:r w:rsidR="00BD7625" w:rsidRPr="007660E5">
        <w:rPr>
          <w:rFonts w:ascii="Arial" w:hAnsi="Arial" w:cs="Arial"/>
          <w:bCs/>
        </w:rPr>
        <w:t>)</w:t>
      </w:r>
      <w:r w:rsidR="00BD7625" w:rsidRPr="00BD7625">
        <w:rPr>
          <w:rFonts w:ascii="Arial" w:hAnsi="Arial" w:cs="Arial"/>
          <w:b/>
          <w:bCs/>
        </w:rPr>
        <w:t xml:space="preserve"> </w:t>
      </w:r>
      <w:r w:rsidR="007660E5">
        <w:rPr>
          <w:rFonts w:ascii="Arial" w:hAnsi="Arial" w:cs="Arial"/>
          <w:b/>
          <w:bCs/>
        </w:rPr>
        <w:tab/>
      </w:r>
      <w:proofErr w:type="spellStart"/>
      <w:r w:rsidR="00BD7625" w:rsidRPr="00BD7625">
        <w:rPr>
          <w:rFonts w:ascii="Arial" w:hAnsi="Arial" w:cs="Arial"/>
          <w:b/>
          <w:bCs/>
        </w:rPr>
        <w:t>Microcarcinoma</w:t>
      </w:r>
      <w:proofErr w:type="spellEnd"/>
      <w:r w:rsidR="00BD7625" w:rsidRPr="00BD7625">
        <w:rPr>
          <w:rFonts w:ascii="Arial" w:hAnsi="Arial" w:cs="Arial"/>
          <w:b/>
          <w:bCs/>
        </w:rPr>
        <w:t xml:space="preserve"> </w:t>
      </w:r>
      <w:proofErr w:type="spellStart"/>
      <w:r w:rsidR="00BD7625" w:rsidRPr="00BD7625">
        <w:rPr>
          <w:rFonts w:ascii="Arial" w:hAnsi="Arial" w:cs="Arial"/>
          <w:b/>
          <w:bCs/>
        </w:rPr>
        <w:t>papilífero</w:t>
      </w:r>
      <w:proofErr w:type="spellEnd"/>
      <w:r w:rsidR="00BD7625" w:rsidRPr="00BD7625">
        <w:rPr>
          <w:rFonts w:ascii="Arial" w:hAnsi="Arial" w:cs="Arial"/>
          <w:b/>
          <w:bCs/>
        </w:rPr>
        <w:t xml:space="preserve"> da bexiga </w:t>
      </w:r>
      <w:proofErr w:type="spellStart"/>
      <w:r w:rsidR="00BD7625" w:rsidRPr="00BD7625">
        <w:rPr>
          <w:rFonts w:ascii="Arial" w:hAnsi="Arial" w:cs="Arial"/>
          <w:b/>
          <w:bCs/>
        </w:rPr>
        <w:t>histologicamente</w:t>
      </w:r>
      <w:proofErr w:type="spellEnd"/>
      <w:r w:rsidR="00BD7625" w:rsidRPr="00BD7625">
        <w:rPr>
          <w:rFonts w:ascii="Arial" w:hAnsi="Arial" w:cs="Arial"/>
          <w:b/>
          <w:bCs/>
        </w:rPr>
        <w:t xml:space="preserve"> classificado como </w:t>
      </w:r>
      <w:proofErr w:type="spellStart"/>
      <w:proofErr w:type="gramStart"/>
      <w:r w:rsidR="00BD7625" w:rsidRPr="00BD7625">
        <w:rPr>
          <w:rFonts w:ascii="Arial" w:hAnsi="Arial" w:cs="Arial"/>
          <w:b/>
          <w:bCs/>
        </w:rPr>
        <w:t>Ta</w:t>
      </w:r>
      <w:proofErr w:type="spellEnd"/>
      <w:proofErr w:type="gramEnd"/>
      <w:r w:rsidR="00BD7625" w:rsidRPr="00BD7625">
        <w:rPr>
          <w:rFonts w:ascii="Arial" w:hAnsi="Arial" w:cs="Arial"/>
          <w:b/>
          <w:bCs/>
        </w:rPr>
        <w:t xml:space="preserve">; </w:t>
      </w:r>
    </w:p>
    <w:p w14:paraId="399BBBEC" w14:textId="3CEC1A8F" w:rsidR="00BD7625" w:rsidRPr="00BD7625" w:rsidRDefault="00D63EC5" w:rsidP="007660E5">
      <w:pPr>
        <w:pStyle w:val="Corpo"/>
        <w:tabs>
          <w:tab w:val="left" w:pos="1418"/>
        </w:tabs>
        <w:spacing w:after="120" w:line="200" w:lineRule="atLeast"/>
        <w:ind w:left="1843" w:hanging="709"/>
        <w:jc w:val="both"/>
        <w:rPr>
          <w:rFonts w:ascii="Arial" w:hAnsi="Arial" w:cs="Arial"/>
          <w:b/>
        </w:rPr>
      </w:pPr>
      <w:r w:rsidRPr="007660E5">
        <w:rPr>
          <w:rFonts w:ascii="Arial" w:hAnsi="Arial" w:cs="Arial"/>
          <w:bCs/>
        </w:rPr>
        <w:t>b.7</w:t>
      </w:r>
      <w:r w:rsidR="00BD7625" w:rsidRPr="007660E5">
        <w:rPr>
          <w:rFonts w:ascii="Arial" w:hAnsi="Arial" w:cs="Arial"/>
          <w:bCs/>
        </w:rPr>
        <w:t>)</w:t>
      </w:r>
      <w:r w:rsidR="00BD7625" w:rsidRPr="00BD7625">
        <w:rPr>
          <w:rFonts w:ascii="Arial" w:hAnsi="Arial" w:cs="Arial"/>
          <w:b/>
          <w:bCs/>
        </w:rPr>
        <w:t xml:space="preserve"> </w:t>
      </w:r>
      <w:r w:rsidR="007660E5">
        <w:rPr>
          <w:rFonts w:ascii="Arial" w:hAnsi="Arial" w:cs="Arial"/>
          <w:b/>
          <w:bCs/>
        </w:rPr>
        <w:tab/>
      </w:r>
      <w:proofErr w:type="spellStart"/>
      <w:r w:rsidR="00BD7625" w:rsidRPr="00BD7625">
        <w:rPr>
          <w:rFonts w:ascii="Arial" w:hAnsi="Arial" w:cs="Arial"/>
          <w:b/>
          <w:bCs/>
        </w:rPr>
        <w:t>Policitemia</w:t>
      </w:r>
      <w:proofErr w:type="spellEnd"/>
      <w:r w:rsidR="00BD7625" w:rsidRPr="00BD7625">
        <w:rPr>
          <w:rFonts w:ascii="Arial" w:hAnsi="Arial" w:cs="Arial"/>
          <w:b/>
          <w:bCs/>
        </w:rPr>
        <w:t xml:space="preserve"> rubra vera e </w:t>
      </w:r>
      <w:proofErr w:type="spellStart"/>
      <w:r w:rsidR="00BD7625" w:rsidRPr="00BD7625">
        <w:rPr>
          <w:rFonts w:ascii="Arial" w:hAnsi="Arial" w:cs="Arial"/>
          <w:b/>
          <w:bCs/>
        </w:rPr>
        <w:t>trombocitemia</w:t>
      </w:r>
      <w:proofErr w:type="spellEnd"/>
      <w:r w:rsidR="00BD7625" w:rsidRPr="00BD7625">
        <w:rPr>
          <w:rFonts w:ascii="Arial" w:hAnsi="Arial" w:cs="Arial"/>
          <w:b/>
          <w:bCs/>
        </w:rPr>
        <w:t xml:space="preserve"> essencial; </w:t>
      </w:r>
    </w:p>
    <w:p w14:paraId="26850E4C" w14:textId="61E86116" w:rsidR="00BD7625" w:rsidRPr="00BD7625" w:rsidRDefault="00D63EC5" w:rsidP="007660E5">
      <w:pPr>
        <w:pStyle w:val="Corpo"/>
        <w:tabs>
          <w:tab w:val="left" w:pos="1418"/>
        </w:tabs>
        <w:spacing w:after="120" w:line="200" w:lineRule="atLeast"/>
        <w:ind w:left="1843" w:hanging="709"/>
        <w:jc w:val="both"/>
        <w:rPr>
          <w:rFonts w:ascii="Arial" w:hAnsi="Arial" w:cs="Arial"/>
          <w:b/>
        </w:rPr>
      </w:pPr>
      <w:r w:rsidRPr="007660E5">
        <w:rPr>
          <w:rFonts w:ascii="Arial" w:hAnsi="Arial" w:cs="Arial"/>
          <w:bCs/>
        </w:rPr>
        <w:t>b.8</w:t>
      </w:r>
      <w:r w:rsidR="00BD7625" w:rsidRPr="007660E5">
        <w:rPr>
          <w:rFonts w:ascii="Arial" w:hAnsi="Arial" w:cs="Arial"/>
          <w:bCs/>
        </w:rPr>
        <w:t>)</w:t>
      </w:r>
      <w:r w:rsidR="00BD7625" w:rsidRPr="00BD7625">
        <w:rPr>
          <w:rFonts w:ascii="Arial" w:hAnsi="Arial" w:cs="Arial"/>
          <w:b/>
          <w:bCs/>
        </w:rPr>
        <w:t xml:space="preserve"> </w:t>
      </w:r>
      <w:r w:rsidR="007660E5">
        <w:rPr>
          <w:rFonts w:ascii="Arial" w:hAnsi="Arial" w:cs="Arial"/>
          <w:b/>
          <w:bCs/>
        </w:rPr>
        <w:tab/>
      </w:r>
      <w:proofErr w:type="spellStart"/>
      <w:r w:rsidR="00BD7625" w:rsidRPr="00BD7625">
        <w:rPr>
          <w:rFonts w:ascii="Arial" w:hAnsi="Arial" w:cs="Arial"/>
          <w:b/>
          <w:bCs/>
        </w:rPr>
        <w:t>Gamopatia</w:t>
      </w:r>
      <w:proofErr w:type="spellEnd"/>
      <w:r w:rsidR="00BD7625" w:rsidRPr="00BD7625">
        <w:rPr>
          <w:rFonts w:ascii="Arial" w:hAnsi="Arial" w:cs="Arial"/>
          <w:b/>
          <w:bCs/>
        </w:rPr>
        <w:t xml:space="preserve"> monoclonal de significado indeterminado; </w:t>
      </w:r>
    </w:p>
    <w:p w14:paraId="598250F9" w14:textId="4CAD671D" w:rsidR="00BD7625" w:rsidRPr="00BD7625" w:rsidRDefault="00D63EC5" w:rsidP="007660E5">
      <w:pPr>
        <w:pStyle w:val="Corpo"/>
        <w:tabs>
          <w:tab w:val="left" w:pos="1418"/>
        </w:tabs>
        <w:spacing w:after="120" w:line="200" w:lineRule="atLeast"/>
        <w:ind w:left="1843" w:hanging="709"/>
        <w:jc w:val="both"/>
        <w:rPr>
          <w:rFonts w:ascii="Arial" w:hAnsi="Arial" w:cs="Arial"/>
          <w:b/>
        </w:rPr>
      </w:pPr>
      <w:r w:rsidRPr="007660E5">
        <w:rPr>
          <w:rFonts w:ascii="Arial" w:hAnsi="Arial" w:cs="Arial"/>
          <w:bCs/>
        </w:rPr>
        <w:t>b.9</w:t>
      </w:r>
      <w:r w:rsidR="00BD7625" w:rsidRPr="007660E5">
        <w:rPr>
          <w:rFonts w:ascii="Arial" w:hAnsi="Arial" w:cs="Arial"/>
          <w:bCs/>
        </w:rPr>
        <w:t>)</w:t>
      </w:r>
      <w:r w:rsidR="00BD7625" w:rsidRPr="00BD7625">
        <w:rPr>
          <w:rFonts w:ascii="Arial" w:hAnsi="Arial" w:cs="Arial"/>
          <w:b/>
          <w:bCs/>
        </w:rPr>
        <w:t xml:space="preserve"> </w:t>
      </w:r>
      <w:r w:rsidR="007660E5">
        <w:rPr>
          <w:rFonts w:ascii="Arial" w:hAnsi="Arial" w:cs="Arial"/>
          <w:b/>
          <w:bCs/>
        </w:rPr>
        <w:tab/>
      </w:r>
      <w:r w:rsidR="00BD7625" w:rsidRPr="00BD7625">
        <w:rPr>
          <w:rFonts w:ascii="Arial" w:hAnsi="Arial" w:cs="Arial"/>
          <w:b/>
          <w:bCs/>
        </w:rPr>
        <w:t xml:space="preserve">Linfoma MALT gástrico responsivo à terapêutica de erradicação do H. </w:t>
      </w:r>
      <w:proofErr w:type="spellStart"/>
      <w:r w:rsidR="00BD7625" w:rsidRPr="00BD7625">
        <w:rPr>
          <w:rFonts w:ascii="Arial" w:hAnsi="Arial" w:cs="Arial"/>
          <w:b/>
          <w:bCs/>
        </w:rPr>
        <w:t>pylori</w:t>
      </w:r>
      <w:proofErr w:type="spellEnd"/>
      <w:r w:rsidR="00BD7625" w:rsidRPr="00BD7625">
        <w:rPr>
          <w:rFonts w:ascii="Arial" w:hAnsi="Arial" w:cs="Arial"/>
          <w:b/>
          <w:bCs/>
        </w:rPr>
        <w:t xml:space="preserve">; </w:t>
      </w:r>
    </w:p>
    <w:p w14:paraId="776958B7" w14:textId="565EE032" w:rsidR="00BD7625" w:rsidRPr="00BD7625" w:rsidRDefault="007660E5" w:rsidP="007660E5">
      <w:pPr>
        <w:pStyle w:val="Corpo"/>
        <w:tabs>
          <w:tab w:val="left" w:pos="1418"/>
        </w:tabs>
        <w:spacing w:after="120" w:line="200" w:lineRule="atLeast"/>
        <w:ind w:left="1843" w:hanging="709"/>
        <w:jc w:val="both"/>
        <w:rPr>
          <w:rFonts w:ascii="Arial" w:hAnsi="Arial" w:cs="Arial"/>
          <w:b/>
        </w:rPr>
      </w:pPr>
      <w:r w:rsidRPr="007660E5">
        <w:rPr>
          <w:rFonts w:ascii="Arial" w:hAnsi="Arial" w:cs="Arial"/>
          <w:bCs/>
        </w:rPr>
        <w:t>b.10</w:t>
      </w:r>
      <w:r w:rsidR="00BD7625" w:rsidRPr="007660E5">
        <w:rPr>
          <w:rFonts w:ascii="Arial" w:hAnsi="Arial" w:cs="Arial"/>
          <w:bCs/>
        </w:rPr>
        <w:t>)</w:t>
      </w:r>
      <w:r w:rsidR="00BD7625" w:rsidRPr="00BD7625">
        <w:rPr>
          <w:rFonts w:ascii="Arial" w:hAnsi="Arial" w:cs="Arial"/>
          <w:b/>
          <w:bCs/>
        </w:rPr>
        <w:t xml:space="preserve"> </w:t>
      </w:r>
      <w:r>
        <w:rPr>
          <w:rFonts w:ascii="Arial" w:hAnsi="Arial" w:cs="Arial"/>
          <w:b/>
          <w:bCs/>
        </w:rPr>
        <w:tab/>
      </w:r>
      <w:r w:rsidR="00BD7625" w:rsidRPr="00BD7625">
        <w:rPr>
          <w:rFonts w:ascii="Arial" w:hAnsi="Arial" w:cs="Arial"/>
          <w:b/>
          <w:bCs/>
        </w:rPr>
        <w:t xml:space="preserve">Tumor </w:t>
      </w:r>
      <w:proofErr w:type="spellStart"/>
      <w:r w:rsidR="00BD7625" w:rsidRPr="00BD7625">
        <w:rPr>
          <w:rFonts w:ascii="Arial" w:hAnsi="Arial" w:cs="Arial"/>
          <w:b/>
          <w:bCs/>
        </w:rPr>
        <w:t>estromal</w:t>
      </w:r>
      <w:proofErr w:type="spellEnd"/>
      <w:r w:rsidR="00BD7625" w:rsidRPr="00BD7625">
        <w:rPr>
          <w:rFonts w:ascii="Arial" w:hAnsi="Arial" w:cs="Arial"/>
          <w:b/>
          <w:bCs/>
        </w:rPr>
        <w:t xml:space="preserve"> gastrointestinal (GIST) estádios I e II, de acordo com o Manual do American Joint </w:t>
      </w:r>
      <w:proofErr w:type="spellStart"/>
      <w:r w:rsidR="00BD7625" w:rsidRPr="00BD7625">
        <w:rPr>
          <w:rFonts w:ascii="Arial" w:hAnsi="Arial" w:cs="Arial"/>
          <w:b/>
          <w:bCs/>
        </w:rPr>
        <w:t>Committee</w:t>
      </w:r>
      <w:proofErr w:type="spellEnd"/>
      <w:r w:rsidR="00BD7625" w:rsidRPr="00BD7625">
        <w:rPr>
          <w:rFonts w:ascii="Arial" w:hAnsi="Arial" w:cs="Arial"/>
          <w:b/>
          <w:bCs/>
        </w:rPr>
        <w:t xml:space="preserve"> </w:t>
      </w:r>
      <w:proofErr w:type="spellStart"/>
      <w:r w:rsidR="00BD7625" w:rsidRPr="00BD7625">
        <w:rPr>
          <w:rFonts w:ascii="Arial" w:hAnsi="Arial" w:cs="Arial"/>
          <w:b/>
          <w:bCs/>
        </w:rPr>
        <w:t>on</w:t>
      </w:r>
      <w:proofErr w:type="spellEnd"/>
      <w:r w:rsidR="00BD7625" w:rsidRPr="00BD7625">
        <w:rPr>
          <w:rFonts w:ascii="Arial" w:hAnsi="Arial" w:cs="Arial"/>
          <w:b/>
          <w:bCs/>
        </w:rPr>
        <w:t xml:space="preserve"> </w:t>
      </w:r>
      <w:proofErr w:type="spellStart"/>
      <w:r w:rsidR="00BD7625" w:rsidRPr="00BD7625">
        <w:rPr>
          <w:rFonts w:ascii="Arial" w:hAnsi="Arial" w:cs="Arial"/>
          <w:b/>
          <w:bCs/>
        </w:rPr>
        <w:t>Cancer</w:t>
      </w:r>
      <w:proofErr w:type="spellEnd"/>
      <w:r w:rsidR="00BD7625" w:rsidRPr="00BD7625">
        <w:rPr>
          <w:rFonts w:ascii="Arial" w:hAnsi="Arial" w:cs="Arial"/>
          <w:b/>
          <w:bCs/>
        </w:rPr>
        <w:t xml:space="preserve"> (AJCC), 7ª edição, 2010; </w:t>
      </w:r>
    </w:p>
    <w:p w14:paraId="1F7D52C7" w14:textId="383AA462" w:rsidR="00BD7625" w:rsidRPr="00BD7625" w:rsidRDefault="007660E5" w:rsidP="007660E5">
      <w:pPr>
        <w:pStyle w:val="Corpo"/>
        <w:tabs>
          <w:tab w:val="left" w:pos="1418"/>
        </w:tabs>
        <w:spacing w:after="120" w:line="200" w:lineRule="atLeast"/>
        <w:ind w:left="1843" w:hanging="709"/>
        <w:jc w:val="both"/>
        <w:rPr>
          <w:rFonts w:ascii="Arial" w:hAnsi="Arial" w:cs="Arial"/>
          <w:b/>
        </w:rPr>
      </w:pPr>
      <w:r w:rsidRPr="007660E5">
        <w:rPr>
          <w:rFonts w:ascii="Arial" w:hAnsi="Arial" w:cs="Arial"/>
          <w:bCs/>
        </w:rPr>
        <w:t>b.11</w:t>
      </w:r>
      <w:r w:rsidR="00BD7625" w:rsidRPr="007660E5">
        <w:rPr>
          <w:rFonts w:ascii="Arial" w:hAnsi="Arial" w:cs="Arial"/>
          <w:bCs/>
        </w:rPr>
        <w:t>)</w:t>
      </w:r>
      <w:r w:rsidR="00BD7625" w:rsidRPr="00BD7625">
        <w:rPr>
          <w:rFonts w:ascii="Arial" w:hAnsi="Arial" w:cs="Arial"/>
          <w:b/>
          <w:bCs/>
        </w:rPr>
        <w:t xml:space="preserve"> </w:t>
      </w:r>
      <w:r>
        <w:rPr>
          <w:rFonts w:ascii="Arial" w:hAnsi="Arial" w:cs="Arial"/>
          <w:b/>
          <w:bCs/>
        </w:rPr>
        <w:tab/>
      </w:r>
      <w:r w:rsidR="00BD7625" w:rsidRPr="00BD7625">
        <w:rPr>
          <w:rFonts w:ascii="Arial" w:hAnsi="Arial" w:cs="Arial"/>
          <w:b/>
          <w:bCs/>
        </w:rPr>
        <w:t xml:space="preserve">Linfoma cutâneo, exceto se houve tratamento com quimioterapia ou radioterapia; </w:t>
      </w:r>
    </w:p>
    <w:p w14:paraId="25DD5E28" w14:textId="73E8392B" w:rsidR="00BD7625" w:rsidRPr="00BD7625" w:rsidRDefault="007660E5" w:rsidP="007660E5">
      <w:pPr>
        <w:pStyle w:val="Corpo"/>
        <w:tabs>
          <w:tab w:val="left" w:pos="1418"/>
        </w:tabs>
        <w:spacing w:after="120" w:line="200" w:lineRule="atLeast"/>
        <w:ind w:left="1843" w:hanging="709"/>
        <w:jc w:val="both"/>
        <w:rPr>
          <w:rFonts w:ascii="Arial" w:hAnsi="Arial" w:cs="Arial"/>
          <w:b/>
        </w:rPr>
      </w:pPr>
      <w:r w:rsidRPr="007660E5">
        <w:rPr>
          <w:rFonts w:ascii="Arial" w:hAnsi="Arial" w:cs="Arial"/>
          <w:bCs/>
        </w:rPr>
        <w:t>b.12</w:t>
      </w:r>
      <w:r w:rsidR="00BD7625" w:rsidRPr="007660E5">
        <w:rPr>
          <w:rFonts w:ascii="Arial" w:hAnsi="Arial" w:cs="Arial"/>
          <w:bCs/>
        </w:rPr>
        <w:t>)</w:t>
      </w:r>
      <w:r w:rsidR="00BD7625" w:rsidRPr="00BD7625">
        <w:rPr>
          <w:rFonts w:ascii="Arial" w:hAnsi="Arial" w:cs="Arial"/>
          <w:b/>
          <w:bCs/>
        </w:rPr>
        <w:t xml:space="preserve"> Carcinoma </w:t>
      </w:r>
      <w:proofErr w:type="spellStart"/>
      <w:r w:rsidR="00BD7625" w:rsidRPr="00BD7625">
        <w:rPr>
          <w:rFonts w:ascii="Arial" w:hAnsi="Arial" w:cs="Arial"/>
          <w:b/>
          <w:bCs/>
        </w:rPr>
        <w:t>microinvasivo</w:t>
      </w:r>
      <w:proofErr w:type="spellEnd"/>
      <w:r w:rsidR="00BD7625" w:rsidRPr="00BD7625">
        <w:rPr>
          <w:rFonts w:ascii="Arial" w:hAnsi="Arial" w:cs="Arial"/>
          <w:b/>
          <w:bCs/>
        </w:rPr>
        <w:t xml:space="preserve"> da mama (classificado </w:t>
      </w:r>
      <w:proofErr w:type="spellStart"/>
      <w:r w:rsidR="00BD7625" w:rsidRPr="00BD7625">
        <w:rPr>
          <w:rFonts w:ascii="Arial" w:hAnsi="Arial" w:cs="Arial"/>
          <w:b/>
          <w:bCs/>
        </w:rPr>
        <w:t>histologicamente</w:t>
      </w:r>
      <w:proofErr w:type="spellEnd"/>
      <w:r w:rsidR="00BD7625" w:rsidRPr="00BD7625">
        <w:rPr>
          <w:rFonts w:ascii="Arial" w:hAnsi="Arial" w:cs="Arial"/>
          <w:b/>
          <w:bCs/>
        </w:rPr>
        <w:t xml:space="preserve"> como T1mic), exceto se foi realizada </w:t>
      </w:r>
      <w:proofErr w:type="spellStart"/>
      <w:r w:rsidR="00BD7625" w:rsidRPr="00BD7625">
        <w:rPr>
          <w:rFonts w:ascii="Arial" w:hAnsi="Arial" w:cs="Arial"/>
          <w:b/>
          <w:bCs/>
        </w:rPr>
        <w:t>mastectomia</w:t>
      </w:r>
      <w:proofErr w:type="spellEnd"/>
      <w:r w:rsidR="00BD7625" w:rsidRPr="00BD7625">
        <w:rPr>
          <w:rFonts w:ascii="Arial" w:hAnsi="Arial" w:cs="Arial"/>
          <w:b/>
          <w:bCs/>
        </w:rPr>
        <w:t xml:space="preserve">, quimioterapia e radioterapia; </w:t>
      </w:r>
    </w:p>
    <w:p w14:paraId="758D08D0" w14:textId="3578543E" w:rsidR="00387CFF" w:rsidRDefault="007660E5" w:rsidP="00CA300A">
      <w:pPr>
        <w:pStyle w:val="Corpo"/>
        <w:tabs>
          <w:tab w:val="left" w:pos="1418"/>
        </w:tabs>
        <w:spacing w:after="120" w:line="200" w:lineRule="atLeast"/>
        <w:ind w:left="1843" w:hanging="709"/>
        <w:jc w:val="both"/>
        <w:rPr>
          <w:rFonts w:ascii="Arial" w:hAnsi="Arial" w:cs="Arial"/>
          <w:bCs/>
        </w:rPr>
      </w:pPr>
      <w:r w:rsidRPr="007660E5">
        <w:rPr>
          <w:rFonts w:ascii="Arial" w:hAnsi="Arial" w:cs="Arial"/>
          <w:bCs/>
        </w:rPr>
        <w:lastRenderedPageBreak/>
        <w:t>b.13</w:t>
      </w:r>
      <w:r w:rsidR="00BD7625" w:rsidRPr="00CA300A">
        <w:rPr>
          <w:rFonts w:ascii="Arial" w:hAnsi="Arial" w:cs="Arial"/>
          <w:bCs/>
        </w:rPr>
        <w:t>)</w:t>
      </w:r>
      <w:r w:rsidRPr="00CA300A">
        <w:rPr>
          <w:rFonts w:ascii="Arial" w:hAnsi="Arial" w:cs="Arial"/>
          <w:bCs/>
        </w:rPr>
        <w:t xml:space="preserve"> </w:t>
      </w:r>
      <w:r w:rsidR="00BD7625" w:rsidRPr="00CA300A">
        <w:rPr>
          <w:rFonts w:ascii="Arial" w:hAnsi="Arial" w:cs="Arial"/>
          <w:b/>
          <w:bCs/>
        </w:rPr>
        <w:t xml:space="preserve">Carcinoma </w:t>
      </w:r>
      <w:proofErr w:type="spellStart"/>
      <w:r w:rsidR="00BD7625" w:rsidRPr="00CA300A">
        <w:rPr>
          <w:rFonts w:ascii="Arial" w:hAnsi="Arial" w:cs="Arial"/>
          <w:b/>
          <w:bCs/>
        </w:rPr>
        <w:t>microinvasivo</w:t>
      </w:r>
      <w:proofErr w:type="spellEnd"/>
      <w:r w:rsidR="00BD7625" w:rsidRPr="00CA300A">
        <w:rPr>
          <w:rFonts w:ascii="Arial" w:hAnsi="Arial" w:cs="Arial"/>
          <w:b/>
          <w:bCs/>
        </w:rPr>
        <w:t xml:space="preserve"> do colo uterino (classificado </w:t>
      </w:r>
      <w:proofErr w:type="spellStart"/>
      <w:r w:rsidR="00BD7625" w:rsidRPr="00CA300A">
        <w:rPr>
          <w:rFonts w:ascii="Arial" w:hAnsi="Arial" w:cs="Arial"/>
          <w:b/>
          <w:bCs/>
        </w:rPr>
        <w:t>histologicamente</w:t>
      </w:r>
      <w:proofErr w:type="spellEnd"/>
      <w:r w:rsidR="00BD7625" w:rsidRPr="00CA300A">
        <w:rPr>
          <w:rFonts w:ascii="Arial" w:hAnsi="Arial" w:cs="Arial"/>
          <w:b/>
          <w:bCs/>
        </w:rPr>
        <w:t xml:space="preserve"> como estádio IA1), exceto se foi realizada histerectomia, quimioterapia ou radioterapia</w:t>
      </w:r>
      <w:r w:rsidR="0005159D" w:rsidRPr="00CA300A">
        <w:rPr>
          <w:rFonts w:ascii="Arial" w:hAnsi="Arial" w:cs="Arial"/>
          <w:bCs/>
        </w:rPr>
        <w:t>.</w:t>
      </w:r>
    </w:p>
    <w:p w14:paraId="5F4CC152" w14:textId="77777777" w:rsidR="009F338A" w:rsidRPr="00CA300A" w:rsidRDefault="009F338A" w:rsidP="00CA300A">
      <w:pPr>
        <w:pStyle w:val="Corpo"/>
        <w:tabs>
          <w:tab w:val="left" w:pos="1418"/>
        </w:tabs>
        <w:spacing w:after="120" w:line="200" w:lineRule="atLeast"/>
        <w:ind w:left="1843" w:hanging="709"/>
        <w:jc w:val="both"/>
        <w:rPr>
          <w:rFonts w:ascii="Arial" w:hAnsi="Arial" w:cs="Arial"/>
          <w:bCs/>
        </w:rPr>
      </w:pPr>
    </w:p>
    <w:p w14:paraId="391860BE" w14:textId="663DDD56" w:rsidR="00B576A3" w:rsidRPr="00FB5342" w:rsidRDefault="00B576A3" w:rsidP="00C85991">
      <w:pPr>
        <w:numPr>
          <w:ilvl w:val="0"/>
          <w:numId w:val="66"/>
        </w:numPr>
        <w:tabs>
          <w:tab w:val="left" w:pos="709"/>
        </w:tabs>
        <w:spacing w:line="247" w:lineRule="auto"/>
        <w:jc w:val="both"/>
        <w:rPr>
          <w:rFonts w:cs="Arial"/>
          <w:b/>
        </w:rPr>
      </w:pPr>
      <w:r w:rsidRPr="00FB5342">
        <w:rPr>
          <w:rFonts w:cs="Arial"/>
          <w:b/>
        </w:rPr>
        <w:t xml:space="preserve">Infarto </w:t>
      </w:r>
      <w:r w:rsidR="00985C23" w:rsidRPr="00FB5342">
        <w:rPr>
          <w:rFonts w:cs="Arial"/>
          <w:b/>
        </w:rPr>
        <w:t xml:space="preserve">Agudo </w:t>
      </w:r>
      <w:r w:rsidRPr="00FB5342">
        <w:rPr>
          <w:rFonts w:cs="Arial"/>
          <w:b/>
        </w:rPr>
        <w:t>do Miocárdio</w:t>
      </w:r>
    </w:p>
    <w:p w14:paraId="5F7BA893" w14:textId="77777777" w:rsidR="005A089B" w:rsidRPr="005A089B" w:rsidRDefault="005A089B" w:rsidP="005A089B">
      <w:pPr>
        <w:pStyle w:val="PargrafodaLista"/>
        <w:ind w:left="1069"/>
        <w:jc w:val="both"/>
        <w:rPr>
          <w:sz w:val="24"/>
          <w:szCs w:val="24"/>
        </w:rPr>
      </w:pPr>
      <w:r w:rsidRPr="005A089B">
        <w:rPr>
          <w:sz w:val="24"/>
          <w:szCs w:val="24"/>
        </w:rPr>
        <w:t>Necrose (morte celular) de parte do músculo cardíaco em consequência de um fluxo sanguíneo inadequado, diagnosticado por cardiologista e comprovado por meio de exames complementares. O diagnóstico será baseado nos seguintes critérios: história de dor precordial típica, alterações eletrocardiográficas específicas de isquemia e aumento das enzimas cardíacas.</w:t>
      </w:r>
    </w:p>
    <w:p w14:paraId="0F7A687D" w14:textId="25FEF6A8" w:rsidR="005A089B" w:rsidRPr="005A089B" w:rsidRDefault="005A089B" w:rsidP="005A089B">
      <w:pPr>
        <w:pStyle w:val="PargrafodaLista"/>
        <w:ind w:left="1069"/>
        <w:jc w:val="both"/>
        <w:rPr>
          <w:sz w:val="24"/>
          <w:szCs w:val="24"/>
        </w:rPr>
      </w:pPr>
      <w:r w:rsidRPr="005A089B">
        <w:rPr>
          <w:rFonts w:cs="Arial"/>
          <w:b/>
          <w:bCs/>
          <w:color w:val="000000"/>
          <w:sz w:val="24"/>
          <w:szCs w:val="24"/>
        </w:rPr>
        <w:t xml:space="preserve">Não estão incluídos no conceito de Infarto Agudo do Miocárdio, para fins desta cobertura: </w:t>
      </w:r>
    </w:p>
    <w:p w14:paraId="0EDF7C9E" w14:textId="45323C04" w:rsidR="005A089B" w:rsidRDefault="005A089B" w:rsidP="009F338A">
      <w:pPr>
        <w:pStyle w:val="PargrafodaLista"/>
        <w:tabs>
          <w:tab w:val="left" w:pos="1560"/>
          <w:tab w:val="left" w:pos="1701"/>
          <w:tab w:val="left" w:pos="1985"/>
        </w:tabs>
        <w:ind w:left="1701" w:hanging="632"/>
        <w:jc w:val="both"/>
        <w:rPr>
          <w:rFonts w:cs="Arial"/>
          <w:b/>
          <w:bCs/>
          <w:color w:val="000000"/>
          <w:sz w:val="24"/>
          <w:szCs w:val="24"/>
        </w:rPr>
      </w:pPr>
      <w:r w:rsidRPr="009F338A">
        <w:rPr>
          <w:rFonts w:cs="Arial"/>
          <w:b/>
          <w:bCs/>
          <w:color w:val="000000"/>
          <w:sz w:val="24"/>
          <w:szCs w:val="24"/>
        </w:rPr>
        <w:t>c.</w:t>
      </w:r>
      <w:proofErr w:type="gramStart"/>
      <w:r w:rsidRPr="009F338A">
        <w:rPr>
          <w:rFonts w:cs="Arial"/>
          <w:b/>
          <w:bCs/>
          <w:color w:val="000000"/>
          <w:sz w:val="24"/>
          <w:szCs w:val="24"/>
        </w:rPr>
        <w:t xml:space="preserve">1)  </w:t>
      </w:r>
      <w:r w:rsidR="009F338A">
        <w:rPr>
          <w:rFonts w:cs="Arial"/>
          <w:b/>
          <w:bCs/>
          <w:color w:val="000000"/>
          <w:sz w:val="24"/>
          <w:szCs w:val="24"/>
        </w:rPr>
        <w:t xml:space="preserve"> </w:t>
      </w:r>
      <w:proofErr w:type="gramEnd"/>
      <w:r w:rsidRPr="009F338A">
        <w:rPr>
          <w:rFonts w:cs="Arial"/>
          <w:b/>
          <w:bCs/>
          <w:color w:val="000000"/>
          <w:sz w:val="24"/>
          <w:szCs w:val="24"/>
        </w:rPr>
        <w:t>Infartos do miocárdio anteriores a contratação do seguro, infarto que não produz elevação no segmento ST no Eletrocardiograma, bem como os infartos ocorridos dentro da vigência do Bilhete decorrentes de doenças preexistentes à contratação.</w:t>
      </w:r>
    </w:p>
    <w:p w14:paraId="33354FB4" w14:textId="77777777" w:rsidR="009F338A" w:rsidRPr="009F338A" w:rsidRDefault="009F338A" w:rsidP="009F338A">
      <w:pPr>
        <w:pStyle w:val="PargrafodaLista"/>
        <w:tabs>
          <w:tab w:val="left" w:pos="1560"/>
          <w:tab w:val="left" w:pos="1701"/>
          <w:tab w:val="left" w:pos="1985"/>
        </w:tabs>
        <w:ind w:left="1701" w:hanging="632"/>
        <w:jc w:val="both"/>
        <w:rPr>
          <w:rFonts w:cs="Arial"/>
          <w:sz w:val="24"/>
          <w:szCs w:val="24"/>
        </w:rPr>
      </w:pPr>
    </w:p>
    <w:p w14:paraId="3F4FD41B" w14:textId="4FE1E801" w:rsidR="00B576A3" w:rsidRPr="00FB5342" w:rsidRDefault="007C2505" w:rsidP="00C85991">
      <w:pPr>
        <w:numPr>
          <w:ilvl w:val="0"/>
          <w:numId w:val="66"/>
        </w:numPr>
        <w:tabs>
          <w:tab w:val="left" w:pos="709"/>
        </w:tabs>
        <w:spacing w:line="247" w:lineRule="auto"/>
        <w:jc w:val="both"/>
        <w:rPr>
          <w:rFonts w:cs="Arial"/>
          <w:b/>
        </w:rPr>
      </w:pPr>
      <w:r w:rsidRPr="00FB5342">
        <w:rPr>
          <w:rFonts w:cs="Arial"/>
          <w:b/>
        </w:rPr>
        <w:t xml:space="preserve">Insuficiência Renal </w:t>
      </w:r>
      <w:r w:rsidR="007F54FA">
        <w:rPr>
          <w:rFonts w:cs="Arial"/>
          <w:b/>
        </w:rPr>
        <w:t>Crônica</w:t>
      </w:r>
    </w:p>
    <w:p w14:paraId="4FFB4FF7" w14:textId="7F08888A" w:rsidR="007F54FA" w:rsidRDefault="007F54FA" w:rsidP="005D1DF7">
      <w:pPr>
        <w:tabs>
          <w:tab w:val="left" w:pos="709"/>
        </w:tabs>
        <w:spacing w:line="247" w:lineRule="auto"/>
        <w:ind w:left="1069"/>
        <w:jc w:val="both"/>
        <w:rPr>
          <w:rFonts w:cs="Arial"/>
        </w:rPr>
      </w:pPr>
      <w:r w:rsidRPr="007F54FA">
        <w:rPr>
          <w:rFonts w:cs="Arial"/>
        </w:rPr>
        <w:t>Estágio final da doença renal, caracterizada pela perda funcional de ambos os rins, que necessita de diálise peritoneal, hemodiálise e/ou transplante renal</w:t>
      </w:r>
      <w:r>
        <w:rPr>
          <w:rFonts w:cs="Arial"/>
        </w:rPr>
        <w:t>.</w:t>
      </w:r>
    </w:p>
    <w:p w14:paraId="6FDFFD62" w14:textId="589E9E17" w:rsidR="007F54FA" w:rsidRDefault="007F54FA" w:rsidP="005D1DF7">
      <w:pPr>
        <w:tabs>
          <w:tab w:val="left" w:pos="709"/>
        </w:tabs>
        <w:spacing w:line="247" w:lineRule="auto"/>
        <w:ind w:left="1069"/>
        <w:jc w:val="both"/>
        <w:rPr>
          <w:rFonts w:cs="Arial"/>
          <w:b/>
          <w:bCs/>
        </w:rPr>
      </w:pPr>
      <w:r w:rsidRPr="007F54FA">
        <w:rPr>
          <w:rFonts w:cs="Arial"/>
          <w:b/>
          <w:bCs/>
        </w:rPr>
        <w:t>Estão excluídas a Insuficiência Renal Aguda e/ou Insuficiência Renal Crônica que não necessite de diálise peritoneal, hemodiálise e/ou transplante renal.</w:t>
      </w:r>
    </w:p>
    <w:p w14:paraId="1F3F7599" w14:textId="77777777" w:rsidR="009F338A" w:rsidRPr="00FB5342" w:rsidRDefault="009F338A" w:rsidP="005D1DF7">
      <w:pPr>
        <w:tabs>
          <w:tab w:val="left" w:pos="709"/>
        </w:tabs>
        <w:spacing w:line="247" w:lineRule="auto"/>
        <w:ind w:left="1069"/>
        <w:jc w:val="both"/>
        <w:rPr>
          <w:rFonts w:cs="Arial"/>
        </w:rPr>
      </w:pPr>
    </w:p>
    <w:p w14:paraId="367A312A" w14:textId="5E41BD95" w:rsidR="007C2505" w:rsidRPr="00FB5342" w:rsidRDefault="007C2505" w:rsidP="00C85991">
      <w:pPr>
        <w:numPr>
          <w:ilvl w:val="0"/>
          <w:numId w:val="66"/>
        </w:numPr>
        <w:tabs>
          <w:tab w:val="left" w:pos="709"/>
        </w:tabs>
        <w:spacing w:line="247" w:lineRule="auto"/>
        <w:jc w:val="both"/>
        <w:rPr>
          <w:rFonts w:cs="Arial"/>
          <w:b/>
        </w:rPr>
      </w:pPr>
      <w:r w:rsidRPr="00FB5342">
        <w:rPr>
          <w:rFonts w:cs="Arial"/>
          <w:b/>
        </w:rPr>
        <w:t>Transplante de Órgãos</w:t>
      </w:r>
    </w:p>
    <w:p w14:paraId="6A495171" w14:textId="29EAD399" w:rsidR="007F54FA" w:rsidRDefault="007F54FA" w:rsidP="005D1DF7">
      <w:pPr>
        <w:tabs>
          <w:tab w:val="left" w:pos="1134"/>
          <w:tab w:val="left" w:pos="1860"/>
        </w:tabs>
        <w:spacing w:line="247" w:lineRule="auto"/>
        <w:ind w:left="1072"/>
        <w:jc w:val="both"/>
        <w:rPr>
          <w:rFonts w:cs="Arial"/>
        </w:rPr>
      </w:pPr>
      <w:r w:rsidRPr="007F54FA">
        <w:rPr>
          <w:rFonts w:cs="Arial"/>
        </w:rPr>
        <w:t>É a transferência de coração, pulmão, fígado, pâncreas, rim ou medula óssea de um indivíduo (doador) para implantá-lo no Segurado (receptor). A indicação de transplante deve ser feita por médico especialista na doença em questão</w:t>
      </w:r>
      <w:r>
        <w:rPr>
          <w:rFonts w:cs="Arial"/>
        </w:rPr>
        <w:t>.</w:t>
      </w:r>
    </w:p>
    <w:p w14:paraId="5FE8A9F6" w14:textId="436DF7C5" w:rsidR="00985C23" w:rsidRDefault="007F54FA" w:rsidP="007F54FA">
      <w:pPr>
        <w:tabs>
          <w:tab w:val="left" w:pos="1134"/>
          <w:tab w:val="left" w:pos="1860"/>
        </w:tabs>
        <w:spacing w:line="248" w:lineRule="auto"/>
        <w:ind w:left="1072"/>
        <w:jc w:val="both"/>
        <w:rPr>
          <w:rFonts w:cs="Arial"/>
          <w:b/>
          <w:bCs/>
        </w:rPr>
      </w:pPr>
      <w:r w:rsidRPr="007F54FA">
        <w:rPr>
          <w:rFonts w:cs="Arial"/>
          <w:b/>
        </w:rPr>
        <w:t>Não estão incluídos no conceito de Transplantes de Órgãos, para fins desta cobertura</w:t>
      </w:r>
      <w:r>
        <w:rPr>
          <w:rFonts w:cs="Arial"/>
          <w:b/>
        </w:rPr>
        <w:t>, q</w:t>
      </w:r>
      <w:r w:rsidRPr="007F54FA">
        <w:rPr>
          <w:rFonts w:cs="Arial"/>
          <w:b/>
        </w:rPr>
        <w:t>ualquer autotransplante, demais órgãos ou células, exceto os cobertos cita</w:t>
      </w:r>
      <w:r w:rsidRPr="007F54FA">
        <w:rPr>
          <w:rFonts w:cs="Arial"/>
          <w:b/>
          <w:bCs/>
        </w:rPr>
        <w:t>dos acima.</w:t>
      </w:r>
    </w:p>
    <w:p w14:paraId="608F33D0" w14:textId="77777777" w:rsidR="009F338A" w:rsidRPr="00FB5342" w:rsidRDefault="009F338A" w:rsidP="007F54FA">
      <w:pPr>
        <w:tabs>
          <w:tab w:val="left" w:pos="1134"/>
          <w:tab w:val="left" w:pos="1860"/>
        </w:tabs>
        <w:spacing w:line="248" w:lineRule="auto"/>
        <w:ind w:left="1072"/>
        <w:jc w:val="both"/>
        <w:rPr>
          <w:rFonts w:cs="Arial"/>
        </w:rPr>
      </w:pPr>
    </w:p>
    <w:p w14:paraId="6D7C03EB" w14:textId="77777777" w:rsidR="000624F3" w:rsidRDefault="000624F3" w:rsidP="00473E32">
      <w:pPr>
        <w:numPr>
          <w:ilvl w:val="0"/>
          <w:numId w:val="53"/>
        </w:numPr>
        <w:tabs>
          <w:tab w:val="left" w:pos="709"/>
        </w:tabs>
        <w:spacing w:line="247" w:lineRule="auto"/>
        <w:ind w:hanging="720"/>
        <w:jc w:val="both"/>
        <w:rPr>
          <w:rFonts w:cs="Arial"/>
          <w:b/>
          <w:iCs/>
        </w:rPr>
      </w:pPr>
      <w:r>
        <w:rPr>
          <w:rFonts w:cs="Arial"/>
          <w:b/>
          <w:iCs/>
        </w:rPr>
        <w:t>RISCOS EXCLUÍDOS</w:t>
      </w:r>
      <w:r w:rsidRPr="00FB5342">
        <w:rPr>
          <w:rFonts w:cs="Arial"/>
          <w:b/>
          <w:iCs/>
        </w:rPr>
        <w:t xml:space="preserve"> </w:t>
      </w:r>
    </w:p>
    <w:p w14:paraId="43DD7E38" w14:textId="1235E166" w:rsidR="0083766B" w:rsidRPr="00FB5342" w:rsidRDefault="00BA55B0" w:rsidP="00C85991">
      <w:pPr>
        <w:numPr>
          <w:ilvl w:val="1"/>
          <w:numId w:val="76"/>
        </w:numPr>
        <w:tabs>
          <w:tab w:val="left" w:pos="709"/>
        </w:tabs>
        <w:spacing w:line="247" w:lineRule="auto"/>
        <w:ind w:left="709" w:hanging="709"/>
        <w:jc w:val="both"/>
        <w:rPr>
          <w:rFonts w:cs="Arial"/>
          <w:b/>
          <w:iCs/>
        </w:rPr>
      </w:pPr>
      <w:r>
        <w:rPr>
          <w:rFonts w:cs="Arial"/>
          <w:b/>
          <w:iCs/>
        </w:rPr>
        <w:t xml:space="preserve">Além das exclusões específicas citadas nas definições de cada doença desta cobertura, </w:t>
      </w:r>
      <w:r w:rsidRPr="00FB5342">
        <w:rPr>
          <w:rFonts w:cs="Arial"/>
          <w:b/>
          <w:iCs/>
        </w:rPr>
        <w:t>ratificam</w:t>
      </w:r>
      <w:r w:rsidR="00E12B6D" w:rsidRPr="00FB5342">
        <w:rPr>
          <w:rFonts w:cs="Arial"/>
          <w:b/>
          <w:iCs/>
        </w:rPr>
        <w:t>-se as</w:t>
      </w:r>
      <w:r w:rsidR="0083766B" w:rsidRPr="00FB5342">
        <w:rPr>
          <w:rFonts w:cs="Arial"/>
          <w:b/>
          <w:iCs/>
        </w:rPr>
        <w:t xml:space="preserve"> exclusões constantes da </w:t>
      </w:r>
      <w:r w:rsidR="0083766B" w:rsidRPr="00FB5342">
        <w:rPr>
          <w:rFonts w:cs="Arial"/>
          <w:b/>
        </w:rPr>
        <w:t>cláusula 6. RISCOS EXCLUÍDOS</w:t>
      </w:r>
      <w:r w:rsidR="0083766B" w:rsidRPr="00FB5342">
        <w:rPr>
          <w:rFonts w:cs="Arial"/>
          <w:b/>
          <w:iCs/>
        </w:rPr>
        <w:t xml:space="preserve"> das Condições Gerais deste seguro</w:t>
      </w:r>
      <w:r w:rsidR="00E12B6D" w:rsidRPr="00FB5342">
        <w:rPr>
          <w:rFonts w:cs="Arial"/>
          <w:b/>
          <w:iCs/>
        </w:rPr>
        <w:t>.</w:t>
      </w:r>
    </w:p>
    <w:p w14:paraId="23A3F066" w14:textId="77777777" w:rsidR="00A23170" w:rsidRDefault="00A23170" w:rsidP="005D1DF7">
      <w:pPr>
        <w:tabs>
          <w:tab w:val="left" w:pos="709"/>
        </w:tabs>
        <w:spacing w:line="247" w:lineRule="auto"/>
        <w:ind w:left="720"/>
        <w:jc w:val="both"/>
        <w:rPr>
          <w:rFonts w:cs="Arial"/>
          <w:b/>
          <w:iCs/>
        </w:rPr>
      </w:pPr>
    </w:p>
    <w:p w14:paraId="592DBBEB" w14:textId="77777777" w:rsidR="00D947F9" w:rsidRPr="00FB5342" w:rsidRDefault="00D947F9" w:rsidP="005D1DF7">
      <w:pPr>
        <w:tabs>
          <w:tab w:val="left" w:pos="709"/>
        </w:tabs>
        <w:spacing w:line="247" w:lineRule="auto"/>
        <w:ind w:left="720"/>
        <w:jc w:val="both"/>
        <w:rPr>
          <w:rFonts w:cs="Arial"/>
          <w:b/>
          <w:iCs/>
        </w:rPr>
      </w:pPr>
    </w:p>
    <w:p w14:paraId="6FA6B2A7" w14:textId="77777777" w:rsidR="0083766B" w:rsidRPr="00FB5342" w:rsidRDefault="0083766B" w:rsidP="00473E32">
      <w:pPr>
        <w:numPr>
          <w:ilvl w:val="0"/>
          <w:numId w:val="53"/>
        </w:numPr>
        <w:tabs>
          <w:tab w:val="left" w:pos="709"/>
        </w:tabs>
        <w:spacing w:line="247" w:lineRule="auto"/>
        <w:ind w:hanging="720"/>
        <w:jc w:val="both"/>
        <w:rPr>
          <w:rFonts w:cs="Arial"/>
          <w:b/>
          <w:snapToGrid w:val="0"/>
        </w:rPr>
      </w:pPr>
      <w:r w:rsidRPr="00FB5342">
        <w:rPr>
          <w:rFonts w:cs="Arial"/>
          <w:b/>
        </w:rPr>
        <w:lastRenderedPageBreak/>
        <w:t>CARÊNCIA</w:t>
      </w:r>
    </w:p>
    <w:p w14:paraId="692093DF" w14:textId="64915291" w:rsidR="0083766B" w:rsidRPr="00FB5342" w:rsidRDefault="0083766B" w:rsidP="00473E32">
      <w:pPr>
        <w:pStyle w:val="Corpo"/>
        <w:numPr>
          <w:ilvl w:val="1"/>
          <w:numId w:val="55"/>
        </w:numPr>
        <w:tabs>
          <w:tab w:val="left" w:pos="709"/>
        </w:tabs>
        <w:spacing w:after="120" w:line="203" w:lineRule="atLeast"/>
        <w:ind w:left="709" w:right="-1" w:hanging="709"/>
        <w:jc w:val="both"/>
        <w:rPr>
          <w:rFonts w:ascii="Arial" w:hAnsi="Arial" w:cs="Arial"/>
          <w:b/>
          <w:bCs/>
          <w:color w:val="auto"/>
          <w:szCs w:val="24"/>
        </w:rPr>
      </w:pPr>
      <w:r w:rsidRPr="00FB5342">
        <w:rPr>
          <w:rFonts w:ascii="Arial" w:hAnsi="Arial" w:cs="Arial"/>
          <w:b/>
          <w:bCs/>
          <w:color w:val="auto"/>
          <w:szCs w:val="24"/>
        </w:rPr>
        <w:t xml:space="preserve">A carência desta cobertura </w:t>
      </w:r>
      <w:r w:rsidR="00A23170" w:rsidRPr="00FB5342">
        <w:rPr>
          <w:rFonts w:ascii="Arial" w:hAnsi="Arial" w:cs="Arial"/>
          <w:b/>
          <w:bCs/>
          <w:color w:val="auto"/>
          <w:szCs w:val="24"/>
        </w:rPr>
        <w:t>será de 6</w:t>
      </w:r>
      <w:r w:rsidRPr="00FB5342">
        <w:rPr>
          <w:rFonts w:ascii="Arial" w:hAnsi="Arial" w:cs="Arial"/>
          <w:b/>
          <w:bCs/>
          <w:color w:val="auto"/>
          <w:szCs w:val="24"/>
        </w:rPr>
        <w:t>0</w:t>
      </w:r>
      <w:r w:rsidR="00A23170" w:rsidRPr="00FB5342">
        <w:rPr>
          <w:rFonts w:ascii="Arial" w:hAnsi="Arial" w:cs="Arial"/>
          <w:b/>
          <w:bCs/>
          <w:color w:val="auto"/>
          <w:szCs w:val="24"/>
        </w:rPr>
        <w:t xml:space="preserve"> (sesse</w:t>
      </w:r>
      <w:r w:rsidRPr="00FB5342">
        <w:rPr>
          <w:rFonts w:ascii="Arial" w:hAnsi="Arial" w:cs="Arial"/>
          <w:b/>
          <w:bCs/>
          <w:color w:val="auto"/>
          <w:szCs w:val="24"/>
        </w:rPr>
        <w:t xml:space="preserve">nta) dias, contados a partir da data de início de vigência do Bilhete, não havendo cobertura para </w:t>
      </w:r>
      <w:r w:rsidR="00A23170" w:rsidRPr="00FB5342">
        <w:rPr>
          <w:rFonts w:ascii="Arial" w:hAnsi="Arial" w:cs="Arial"/>
          <w:b/>
          <w:bCs/>
          <w:color w:val="auto"/>
          <w:szCs w:val="24"/>
        </w:rPr>
        <w:t xml:space="preserve">doenças </w:t>
      </w:r>
      <w:r w:rsidRPr="00FB5342">
        <w:rPr>
          <w:rFonts w:ascii="Arial" w:hAnsi="Arial" w:cs="Arial"/>
          <w:b/>
          <w:bCs/>
          <w:color w:val="auto"/>
          <w:szCs w:val="24"/>
        </w:rPr>
        <w:t>iniciadas antes ou durante o referido período.</w:t>
      </w:r>
    </w:p>
    <w:p w14:paraId="23DBFF58" w14:textId="77777777" w:rsidR="00A23170" w:rsidRPr="00FB5342" w:rsidRDefault="00A23170" w:rsidP="005D1DF7">
      <w:pPr>
        <w:pStyle w:val="Corpo"/>
        <w:tabs>
          <w:tab w:val="left" w:pos="709"/>
        </w:tabs>
        <w:spacing w:after="120" w:line="203" w:lineRule="atLeast"/>
        <w:ind w:left="1440" w:right="-1"/>
        <w:jc w:val="both"/>
        <w:rPr>
          <w:rFonts w:ascii="Arial" w:hAnsi="Arial" w:cs="Arial"/>
          <w:b/>
          <w:bCs/>
          <w:color w:val="auto"/>
          <w:szCs w:val="24"/>
        </w:rPr>
      </w:pPr>
    </w:p>
    <w:p w14:paraId="167E52AA" w14:textId="77777777" w:rsidR="0083766B" w:rsidRPr="00FB5342" w:rsidRDefault="0083766B" w:rsidP="00473E32">
      <w:pPr>
        <w:numPr>
          <w:ilvl w:val="0"/>
          <w:numId w:val="53"/>
        </w:numPr>
        <w:tabs>
          <w:tab w:val="left" w:pos="709"/>
        </w:tabs>
        <w:spacing w:line="247" w:lineRule="auto"/>
        <w:ind w:hanging="720"/>
        <w:jc w:val="both"/>
        <w:rPr>
          <w:rFonts w:cs="Arial"/>
          <w:b/>
          <w:snapToGrid w:val="0"/>
        </w:rPr>
      </w:pPr>
      <w:r w:rsidRPr="00FB5342">
        <w:rPr>
          <w:rFonts w:cs="Arial"/>
          <w:b/>
          <w:snapToGrid w:val="0"/>
        </w:rPr>
        <w:t>CAPITAL SEGURADO</w:t>
      </w:r>
    </w:p>
    <w:p w14:paraId="3E011775" w14:textId="7E2A39C6" w:rsidR="0083766B" w:rsidRPr="00FB5342" w:rsidRDefault="00DA6283" w:rsidP="005D1DF7">
      <w:pPr>
        <w:pStyle w:val="PargrafodaLista"/>
        <w:tabs>
          <w:tab w:val="left" w:pos="567"/>
          <w:tab w:val="left" w:pos="709"/>
          <w:tab w:val="left" w:pos="851"/>
        </w:tabs>
        <w:spacing w:line="203" w:lineRule="atLeast"/>
        <w:ind w:left="709" w:hanging="709"/>
        <w:jc w:val="both"/>
        <w:rPr>
          <w:rFonts w:cs="Arial"/>
          <w:snapToGrid w:val="0"/>
          <w:sz w:val="24"/>
          <w:szCs w:val="24"/>
        </w:rPr>
      </w:pPr>
      <w:r w:rsidRPr="00FB5342">
        <w:rPr>
          <w:rFonts w:cs="Arial"/>
          <w:snapToGrid w:val="0"/>
          <w:sz w:val="24"/>
          <w:szCs w:val="24"/>
        </w:rPr>
        <w:t xml:space="preserve">4.1. </w:t>
      </w:r>
      <w:r w:rsidRPr="00FB5342">
        <w:rPr>
          <w:rFonts w:cs="Arial"/>
          <w:snapToGrid w:val="0"/>
          <w:sz w:val="24"/>
          <w:szCs w:val="24"/>
        </w:rPr>
        <w:tab/>
      </w:r>
      <w:r w:rsidRPr="00FB5342">
        <w:rPr>
          <w:rFonts w:cs="Arial"/>
          <w:snapToGrid w:val="0"/>
          <w:sz w:val="24"/>
          <w:szCs w:val="24"/>
        </w:rPr>
        <w:tab/>
      </w:r>
      <w:r w:rsidR="0083766B" w:rsidRPr="00FB5342">
        <w:rPr>
          <w:rFonts w:cs="Arial"/>
          <w:snapToGrid w:val="0"/>
          <w:sz w:val="24"/>
          <w:szCs w:val="24"/>
        </w:rPr>
        <w:t xml:space="preserve">Para determinação do Capital Segurado, na liquidação dos sinistros, será considerada como data do evento, a data </w:t>
      </w:r>
      <w:r w:rsidR="00A37903" w:rsidRPr="00FB5342">
        <w:rPr>
          <w:rFonts w:cs="Arial"/>
          <w:snapToGrid w:val="0"/>
          <w:sz w:val="24"/>
          <w:szCs w:val="24"/>
        </w:rPr>
        <w:t>do diagnóstico conclusivo da doença grave coberta</w:t>
      </w:r>
      <w:r w:rsidR="0083766B" w:rsidRPr="00FB5342">
        <w:rPr>
          <w:rFonts w:cs="Arial"/>
          <w:snapToGrid w:val="0"/>
          <w:sz w:val="24"/>
          <w:szCs w:val="24"/>
        </w:rPr>
        <w:t>.</w:t>
      </w:r>
    </w:p>
    <w:p w14:paraId="4AEDC4E9" w14:textId="299CC1F3" w:rsidR="0083766B" w:rsidRPr="00FB5342" w:rsidRDefault="00A37903" w:rsidP="005D1DF7">
      <w:pPr>
        <w:pStyle w:val="PargrafodaLista"/>
        <w:tabs>
          <w:tab w:val="left" w:pos="567"/>
          <w:tab w:val="left" w:pos="709"/>
          <w:tab w:val="left" w:pos="851"/>
        </w:tabs>
        <w:spacing w:line="203" w:lineRule="atLeast"/>
        <w:ind w:left="709" w:hanging="709"/>
        <w:jc w:val="both"/>
        <w:rPr>
          <w:rFonts w:cs="Arial"/>
          <w:snapToGrid w:val="0"/>
          <w:sz w:val="24"/>
          <w:szCs w:val="24"/>
        </w:rPr>
      </w:pPr>
      <w:r w:rsidRPr="00FB5342">
        <w:rPr>
          <w:rFonts w:cs="Arial"/>
          <w:snapToGrid w:val="0"/>
          <w:sz w:val="24"/>
          <w:szCs w:val="24"/>
        </w:rPr>
        <w:t xml:space="preserve">4.2. </w:t>
      </w:r>
      <w:r w:rsidRPr="00FB5342">
        <w:rPr>
          <w:rFonts w:cs="Arial"/>
          <w:snapToGrid w:val="0"/>
          <w:sz w:val="24"/>
          <w:szCs w:val="24"/>
        </w:rPr>
        <w:tab/>
      </w:r>
      <w:r w:rsidRPr="00FB5342">
        <w:rPr>
          <w:rFonts w:cs="Arial"/>
          <w:snapToGrid w:val="0"/>
          <w:sz w:val="24"/>
          <w:szCs w:val="24"/>
        </w:rPr>
        <w:tab/>
      </w:r>
      <w:r w:rsidR="0087016E" w:rsidRPr="0087016E">
        <w:rPr>
          <w:rFonts w:cs="Arial"/>
          <w:snapToGrid w:val="0"/>
          <w:sz w:val="24"/>
          <w:szCs w:val="24"/>
        </w:rPr>
        <w:t xml:space="preserve"> </w:t>
      </w:r>
      <w:r w:rsidR="0087016E" w:rsidRPr="00FB5342">
        <w:rPr>
          <w:rFonts w:cs="Arial"/>
          <w:snapToGrid w:val="0"/>
          <w:sz w:val="24"/>
          <w:szCs w:val="24"/>
        </w:rPr>
        <w:t xml:space="preserve">Tendo sido paga indenização </w:t>
      </w:r>
      <w:r w:rsidR="0087016E">
        <w:rPr>
          <w:rFonts w:cs="Arial"/>
          <w:snapToGrid w:val="0"/>
          <w:sz w:val="24"/>
          <w:szCs w:val="24"/>
        </w:rPr>
        <w:t>por Doença Grave</w:t>
      </w:r>
      <w:r w:rsidR="0087016E" w:rsidRPr="00FB5342">
        <w:rPr>
          <w:rFonts w:cs="Arial"/>
          <w:snapToGrid w:val="0"/>
          <w:sz w:val="24"/>
          <w:szCs w:val="24"/>
        </w:rPr>
        <w:t xml:space="preserve"> do Segurado Principal</w:t>
      </w:r>
      <w:r w:rsidR="0087016E">
        <w:rPr>
          <w:rFonts w:cs="Arial"/>
          <w:snapToGrid w:val="0"/>
          <w:sz w:val="24"/>
          <w:szCs w:val="24"/>
        </w:rPr>
        <w:t xml:space="preserve"> ou Dependente</w:t>
      </w:r>
      <w:r w:rsidR="0087016E" w:rsidRPr="00FB5342">
        <w:rPr>
          <w:rFonts w:cs="Arial"/>
          <w:snapToGrid w:val="0"/>
          <w:sz w:val="24"/>
          <w:szCs w:val="24"/>
        </w:rPr>
        <w:t xml:space="preserve">, o </w:t>
      </w:r>
      <w:r w:rsidR="0087016E" w:rsidRPr="00FB5342">
        <w:rPr>
          <w:rFonts w:cs="Arial"/>
          <w:sz w:val="24"/>
          <w:szCs w:val="24"/>
        </w:rPr>
        <w:t>Bilhete</w:t>
      </w:r>
      <w:r w:rsidR="0087016E" w:rsidRPr="00FB5342">
        <w:rPr>
          <w:rFonts w:cs="Arial"/>
          <w:snapToGrid w:val="0"/>
          <w:sz w:val="24"/>
          <w:szCs w:val="24"/>
        </w:rPr>
        <w:t xml:space="preserve"> será automaticamente cancelado</w:t>
      </w:r>
      <w:r w:rsidR="0083766B" w:rsidRPr="00FB5342">
        <w:rPr>
          <w:rFonts w:cs="Arial"/>
          <w:snapToGrid w:val="0"/>
          <w:sz w:val="24"/>
          <w:szCs w:val="24"/>
        </w:rPr>
        <w:t>.</w:t>
      </w:r>
    </w:p>
    <w:p w14:paraId="68CE1A5D" w14:textId="77777777" w:rsidR="0083766B" w:rsidRPr="00FB5342" w:rsidRDefault="0083766B" w:rsidP="005D1DF7">
      <w:pPr>
        <w:pStyle w:val="PargrafodaLista"/>
        <w:tabs>
          <w:tab w:val="left" w:pos="709"/>
        </w:tabs>
        <w:spacing w:line="203" w:lineRule="atLeast"/>
        <w:ind w:left="1440"/>
        <w:jc w:val="both"/>
        <w:rPr>
          <w:rFonts w:cs="Arial"/>
          <w:snapToGrid w:val="0"/>
          <w:sz w:val="24"/>
          <w:szCs w:val="24"/>
        </w:rPr>
      </w:pPr>
    </w:p>
    <w:p w14:paraId="056252CD" w14:textId="77777777" w:rsidR="0083766B" w:rsidRPr="00FB5342" w:rsidRDefault="0083766B" w:rsidP="00473E32">
      <w:pPr>
        <w:numPr>
          <w:ilvl w:val="0"/>
          <w:numId w:val="53"/>
        </w:numPr>
        <w:tabs>
          <w:tab w:val="left" w:pos="709"/>
        </w:tabs>
        <w:spacing w:line="247" w:lineRule="auto"/>
        <w:ind w:hanging="720"/>
        <w:jc w:val="both"/>
        <w:rPr>
          <w:rFonts w:cs="Arial"/>
          <w:b/>
        </w:rPr>
      </w:pPr>
      <w:r w:rsidRPr="00FB5342">
        <w:rPr>
          <w:rFonts w:cs="Arial"/>
          <w:b/>
        </w:rPr>
        <w:t>DOCUMENTOS PARA REGULAÇÃO DE SINISTRO</w:t>
      </w:r>
    </w:p>
    <w:p w14:paraId="280F43D0" w14:textId="240B764F" w:rsidR="0083766B" w:rsidRPr="00FB5342" w:rsidRDefault="0083766B" w:rsidP="00473E32">
      <w:pPr>
        <w:numPr>
          <w:ilvl w:val="1"/>
          <w:numId w:val="56"/>
        </w:numPr>
        <w:tabs>
          <w:tab w:val="left" w:pos="709"/>
        </w:tabs>
        <w:spacing w:line="203" w:lineRule="atLeast"/>
        <w:ind w:left="709" w:hanging="709"/>
        <w:jc w:val="both"/>
        <w:rPr>
          <w:rFonts w:cs="Arial"/>
          <w:snapToGrid w:val="0"/>
        </w:rPr>
      </w:pPr>
      <w:r w:rsidRPr="00FB5342">
        <w:rPr>
          <w:rFonts w:cs="Arial"/>
          <w:snapToGrid w:val="0"/>
        </w:rPr>
        <w:t xml:space="preserve">Em complemento </w:t>
      </w:r>
      <w:r w:rsidRPr="00FB5342">
        <w:rPr>
          <w:rFonts w:cs="Arial"/>
        </w:rPr>
        <w:t xml:space="preserve">ao item 13.2 da CLÁUSULA 13. </w:t>
      </w:r>
      <w:r w:rsidRPr="00FB5342">
        <w:rPr>
          <w:rFonts w:cs="Arial"/>
          <w:snapToGrid w:val="0"/>
        </w:rPr>
        <w:t xml:space="preserve">OCORRÊNCIA DE SINISTROS das Condições Gerais deste seguro, para análise de sinistro desta cobertura o Segurado deverá apresentar os seguintes documentos:         </w:t>
      </w:r>
    </w:p>
    <w:p w14:paraId="761FDEFE" w14:textId="6F0431FD" w:rsidR="00E81E60" w:rsidRPr="00FB5342" w:rsidRDefault="00E81E60" w:rsidP="00C85991">
      <w:pPr>
        <w:pStyle w:val="PargrafodaLista"/>
        <w:numPr>
          <w:ilvl w:val="0"/>
          <w:numId w:val="64"/>
        </w:numPr>
        <w:spacing w:line="203" w:lineRule="atLeast"/>
        <w:ind w:left="1276" w:hanging="567"/>
        <w:jc w:val="both"/>
        <w:rPr>
          <w:rFonts w:cs="Arial"/>
          <w:snapToGrid w:val="0"/>
          <w:sz w:val="24"/>
          <w:szCs w:val="24"/>
        </w:rPr>
      </w:pPr>
      <w:r w:rsidRPr="00FB5342">
        <w:rPr>
          <w:rFonts w:cs="Arial"/>
          <w:snapToGrid w:val="0"/>
          <w:sz w:val="24"/>
          <w:szCs w:val="24"/>
        </w:rPr>
        <w:t>Aviso de Sinistro, devidamente preenchido e assinado pelo Segurado;</w:t>
      </w:r>
    </w:p>
    <w:p w14:paraId="3FBA9F8C" w14:textId="19FAA2A5" w:rsidR="00E81E60" w:rsidRPr="00FB5342" w:rsidRDefault="00E81E60" w:rsidP="00C85991">
      <w:pPr>
        <w:pStyle w:val="PargrafodaLista"/>
        <w:numPr>
          <w:ilvl w:val="0"/>
          <w:numId w:val="64"/>
        </w:numPr>
        <w:spacing w:line="203" w:lineRule="atLeast"/>
        <w:ind w:left="1276" w:hanging="567"/>
        <w:jc w:val="both"/>
        <w:rPr>
          <w:rFonts w:cs="Arial"/>
          <w:snapToGrid w:val="0"/>
          <w:sz w:val="24"/>
          <w:szCs w:val="24"/>
        </w:rPr>
      </w:pPr>
      <w:r w:rsidRPr="00FB5342">
        <w:rPr>
          <w:rFonts w:cs="Arial"/>
          <w:snapToGrid w:val="0"/>
          <w:sz w:val="24"/>
          <w:szCs w:val="24"/>
        </w:rPr>
        <w:t>Documento de identificação do Segurado</w:t>
      </w:r>
      <w:r w:rsidR="00B222C7" w:rsidRPr="00FB5342">
        <w:rPr>
          <w:rFonts w:cs="Arial"/>
          <w:snapToGrid w:val="0"/>
          <w:sz w:val="24"/>
          <w:szCs w:val="24"/>
        </w:rPr>
        <w:t>: cédula de identidade (RG), carteira de trabalho, certidão de nascimento, certidão de casamento ou outros documentos oficiais de identificação que possuam validade no território nacional</w:t>
      </w:r>
      <w:r w:rsidRPr="00FB5342">
        <w:rPr>
          <w:rFonts w:cs="Arial"/>
          <w:snapToGrid w:val="0"/>
          <w:sz w:val="24"/>
          <w:szCs w:val="24"/>
        </w:rPr>
        <w:t>;</w:t>
      </w:r>
    </w:p>
    <w:p w14:paraId="4A795348" w14:textId="307BADE4" w:rsidR="00E81E60" w:rsidRPr="00FB5342" w:rsidRDefault="00E81E60" w:rsidP="00C85991">
      <w:pPr>
        <w:pStyle w:val="PargrafodaLista"/>
        <w:numPr>
          <w:ilvl w:val="0"/>
          <w:numId w:val="64"/>
        </w:numPr>
        <w:spacing w:line="203" w:lineRule="atLeast"/>
        <w:ind w:left="1276" w:hanging="567"/>
        <w:jc w:val="both"/>
        <w:rPr>
          <w:rFonts w:cs="Arial"/>
          <w:snapToGrid w:val="0"/>
          <w:sz w:val="24"/>
          <w:szCs w:val="24"/>
        </w:rPr>
      </w:pPr>
      <w:r w:rsidRPr="00FB5342">
        <w:rPr>
          <w:rFonts w:cs="Arial"/>
          <w:snapToGrid w:val="0"/>
          <w:sz w:val="24"/>
          <w:szCs w:val="24"/>
        </w:rPr>
        <w:t>Exame laboratorial que diagnosticou a doença e relatório ou laudo preenchido pelo profissional habilitado que prestou o atendimento, com as especificações técnicas que possibilitem o enquadramento do diagnóstico e estágio da patologia de que o Segurado é portador.</w:t>
      </w:r>
    </w:p>
    <w:p w14:paraId="3FFF5E99" w14:textId="13CAE41D" w:rsidR="00652D3F" w:rsidRPr="00FB5342" w:rsidRDefault="00E81E60" w:rsidP="005D1DF7">
      <w:pPr>
        <w:tabs>
          <w:tab w:val="left" w:pos="5532"/>
        </w:tabs>
        <w:rPr>
          <w:rFonts w:cs="Arial"/>
        </w:rPr>
      </w:pPr>
      <w:r w:rsidRPr="00FB5342">
        <w:rPr>
          <w:rFonts w:cs="Arial"/>
        </w:rPr>
        <w:tab/>
      </w:r>
    </w:p>
    <w:p w14:paraId="42DCE208" w14:textId="77777777" w:rsidR="00652D3F" w:rsidRDefault="00652D3F" w:rsidP="005D1DF7">
      <w:pPr>
        <w:rPr>
          <w:rFonts w:cs="Arial"/>
          <w:b/>
          <w:snapToGrid w:val="0"/>
        </w:rPr>
      </w:pPr>
    </w:p>
    <w:p w14:paraId="76C86C88" w14:textId="77777777" w:rsidR="009F338A" w:rsidRDefault="009F338A" w:rsidP="005D1DF7">
      <w:pPr>
        <w:rPr>
          <w:rFonts w:cs="Arial"/>
          <w:b/>
          <w:snapToGrid w:val="0"/>
        </w:rPr>
      </w:pPr>
    </w:p>
    <w:p w14:paraId="08BCF446" w14:textId="7DC946E3" w:rsidR="007C2505" w:rsidRPr="00FB5342" w:rsidRDefault="00652D3F" w:rsidP="005D1DF7">
      <w:pPr>
        <w:jc w:val="both"/>
        <w:rPr>
          <w:rFonts w:cs="Arial"/>
          <w:b/>
          <w:snapToGrid w:val="0"/>
        </w:rPr>
      </w:pPr>
      <w:r w:rsidRPr="00FB5342">
        <w:rPr>
          <w:rFonts w:cs="Arial"/>
          <w:b/>
          <w:snapToGrid w:val="0"/>
        </w:rPr>
        <w:t xml:space="preserve">CONDIÇÕES ESPECIAIS DA CLÁUSULA SUPLEMENTAR DE INCLUSÃO DE CÔNJUGE E/OU </w:t>
      </w:r>
      <w:r w:rsidR="005E690F">
        <w:rPr>
          <w:rFonts w:cs="Arial"/>
          <w:b/>
          <w:snapToGrid w:val="0"/>
        </w:rPr>
        <w:t>FILHOS</w:t>
      </w:r>
    </w:p>
    <w:p w14:paraId="4C8C1655" w14:textId="0CC22DB3" w:rsidR="007C2505" w:rsidRPr="00FB5342" w:rsidRDefault="00AF5379" w:rsidP="00473E32">
      <w:pPr>
        <w:numPr>
          <w:ilvl w:val="0"/>
          <w:numId w:val="57"/>
        </w:numPr>
        <w:tabs>
          <w:tab w:val="left" w:pos="709"/>
        </w:tabs>
        <w:spacing w:line="248" w:lineRule="auto"/>
        <w:ind w:hanging="720"/>
        <w:jc w:val="both"/>
        <w:rPr>
          <w:rFonts w:cs="Arial"/>
          <w:snapToGrid w:val="0"/>
        </w:rPr>
      </w:pPr>
      <w:r w:rsidRPr="00FB5342">
        <w:rPr>
          <w:rFonts w:cs="Arial"/>
          <w:snapToGrid w:val="0"/>
        </w:rPr>
        <w:t xml:space="preserve">Esta cláusula consiste </w:t>
      </w:r>
      <w:r w:rsidRPr="00FB5342">
        <w:rPr>
          <w:rFonts w:cs="Arial"/>
        </w:rPr>
        <w:t>na inclusão</w:t>
      </w:r>
      <w:r w:rsidR="005D352C" w:rsidRPr="00FB5342">
        <w:rPr>
          <w:rFonts w:cs="Arial"/>
        </w:rPr>
        <w:t>,</w:t>
      </w:r>
      <w:r w:rsidRPr="00FB5342">
        <w:rPr>
          <w:rFonts w:cs="Arial"/>
        </w:rPr>
        <w:t xml:space="preserve"> </w:t>
      </w:r>
      <w:proofErr w:type="gramStart"/>
      <w:r w:rsidRPr="00FB5342">
        <w:rPr>
          <w:rFonts w:cs="Arial"/>
        </w:rPr>
        <w:t>na(</w:t>
      </w:r>
      <w:proofErr w:type="gramEnd"/>
      <w:r w:rsidRPr="00FB5342">
        <w:rPr>
          <w:rFonts w:cs="Arial"/>
        </w:rPr>
        <w:t xml:space="preserve">s) mesma(s) cobertura(s) do </w:t>
      </w:r>
      <w:r w:rsidR="005E690F" w:rsidRPr="00FB5342">
        <w:rPr>
          <w:rFonts w:cs="Arial"/>
        </w:rPr>
        <w:t>Segurado Principal</w:t>
      </w:r>
      <w:r w:rsidRPr="00FB5342">
        <w:rPr>
          <w:rFonts w:cs="Arial"/>
        </w:rPr>
        <w:t>, de seu cônjuge ou companheiro, seu(s) filho(s)</w:t>
      </w:r>
      <w:r w:rsidR="005E690F">
        <w:rPr>
          <w:rFonts w:cs="Arial"/>
        </w:rPr>
        <w:t xml:space="preserve"> e</w:t>
      </w:r>
      <w:r w:rsidRPr="00FB5342">
        <w:rPr>
          <w:rFonts w:cs="Arial"/>
        </w:rPr>
        <w:t xml:space="preserve"> enteado(s) dependentes.</w:t>
      </w:r>
    </w:p>
    <w:p w14:paraId="101E45B4" w14:textId="77777777" w:rsidR="005D352C" w:rsidRPr="00FB5342" w:rsidRDefault="005D352C" w:rsidP="00C85991">
      <w:pPr>
        <w:numPr>
          <w:ilvl w:val="1"/>
          <w:numId w:val="67"/>
        </w:numPr>
        <w:tabs>
          <w:tab w:val="left" w:pos="709"/>
        </w:tabs>
        <w:spacing w:before="40" w:after="40"/>
        <w:ind w:left="709" w:hanging="709"/>
        <w:jc w:val="both"/>
        <w:rPr>
          <w:rFonts w:cs="Arial"/>
        </w:rPr>
      </w:pPr>
      <w:r w:rsidRPr="00FB5342">
        <w:rPr>
          <w:rFonts w:cs="Arial"/>
        </w:rPr>
        <w:t xml:space="preserve">Será considerada como Cônjuge, para fim de inclusão, a pessoa unida ao Segurado Principal pelo casamento civil, realizado em conformidade com a lei, assim como </w:t>
      </w:r>
      <w:proofErr w:type="gramStart"/>
      <w:r w:rsidRPr="00FB5342">
        <w:rPr>
          <w:rFonts w:cs="Arial"/>
        </w:rPr>
        <w:t>a(</w:t>
      </w:r>
      <w:proofErr w:type="gramEnd"/>
      <w:r w:rsidRPr="00FB5342">
        <w:rPr>
          <w:rFonts w:cs="Arial"/>
        </w:rPr>
        <w:t>o) companheira(o) que por força de legislação tenha adquirido as prerrogativas de cônjuge.</w:t>
      </w:r>
    </w:p>
    <w:p w14:paraId="670D378C" w14:textId="77777777" w:rsidR="005D352C" w:rsidRPr="00FB5342" w:rsidRDefault="005D352C" w:rsidP="00C85991">
      <w:pPr>
        <w:numPr>
          <w:ilvl w:val="1"/>
          <w:numId w:val="67"/>
        </w:numPr>
        <w:tabs>
          <w:tab w:val="left" w:pos="709"/>
        </w:tabs>
        <w:spacing w:before="40" w:after="40"/>
        <w:ind w:left="709" w:hanging="709"/>
        <w:jc w:val="both"/>
        <w:rPr>
          <w:rFonts w:cs="Arial"/>
        </w:rPr>
      </w:pPr>
      <w:r w:rsidRPr="00FB5342">
        <w:rPr>
          <w:rFonts w:cs="Arial"/>
        </w:rPr>
        <w:t>Consideram-se como filhos para o efeito desta cláusula, os filhos, enteados e menores considerados dependentes do Segurado Principal, de acordo com o regulamento do Imposto de Renda.</w:t>
      </w:r>
    </w:p>
    <w:p w14:paraId="0118EBA7" w14:textId="109947EE" w:rsidR="005D352C" w:rsidRPr="00FB5342" w:rsidRDefault="005D352C" w:rsidP="00C85991">
      <w:pPr>
        <w:numPr>
          <w:ilvl w:val="1"/>
          <w:numId w:val="67"/>
        </w:numPr>
        <w:tabs>
          <w:tab w:val="left" w:pos="709"/>
        </w:tabs>
        <w:spacing w:before="40" w:after="40"/>
        <w:ind w:left="709" w:hanging="709"/>
        <w:jc w:val="both"/>
        <w:rPr>
          <w:rFonts w:cs="Arial"/>
          <w:snapToGrid w:val="0"/>
        </w:rPr>
      </w:pPr>
      <w:r w:rsidRPr="00FB5342">
        <w:rPr>
          <w:rFonts w:cs="Arial"/>
          <w:snapToGrid w:val="0"/>
        </w:rPr>
        <w:lastRenderedPageBreak/>
        <w:t xml:space="preserve">Estarão cobertos os filhos ou enteados do Segurado Principal, nos termos estabelecidos no </w:t>
      </w:r>
      <w:r w:rsidR="005E690F" w:rsidRPr="00FB5342">
        <w:rPr>
          <w:rFonts w:cs="Arial"/>
          <w:snapToGrid w:val="0"/>
        </w:rPr>
        <w:t>Bilhete</w:t>
      </w:r>
      <w:r w:rsidRPr="00FB5342">
        <w:rPr>
          <w:rFonts w:cs="Arial"/>
          <w:snapToGrid w:val="0"/>
        </w:rPr>
        <w:t xml:space="preserve">, a partir do início de vigência do mesmo ou a partir do nascimento do filho, quando posterior à contratação do </w:t>
      </w:r>
      <w:r w:rsidR="005E690F" w:rsidRPr="00FB5342">
        <w:rPr>
          <w:rFonts w:cs="Arial"/>
          <w:snapToGrid w:val="0"/>
        </w:rPr>
        <w:t>Bilhete</w:t>
      </w:r>
      <w:r w:rsidRPr="00FB5342">
        <w:rPr>
          <w:rFonts w:cs="Arial"/>
          <w:snapToGrid w:val="0"/>
        </w:rPr>
        <w:t>.</w:t>
      </w:r>
    </w:p>
    <w:p w14:paraId="4319ED9E" w14:textId="31B1E945" w:rsidR="005D352C" w:rsidRPr="005E690F" w:rsidRDefault="00854DFA" w:rsidP="00C85991">
      <w:pPr>
        <w:numPr>
          <w:ilvl w:val="1"/>
          <w:numId w:val="67"/>
        </w:numPr>
        <w:tabs>
          <w:tab w:val="left" w:pos="709"/>
        </w:tabs>
        <w:spacing w:before="40" w:after="40"/>
        <w:ind w:left="709" w:hanging="709"/>
        <w:jc w:val="both"/>
        <w:rPr>
          <w:rFonts w:cs="Arial"/>
          <w:b/>
        </w:rPr>
      </w:pPr>
      <w:r>
        <w:rPr>
          <w:rFonts w:cs="Arial"/>
          <w:b/>
        </w:rPr>
        <w:t>O</w:t>
      </w:r>
      <w:r w:rsidR="005D352C" w:rsidRPr="005E690F">
        <w:rPr>
          <w:rFonts w:cs="Arial"/>
          <w:b/>
        </w:rPr>
        <w:t xml:space="preserve"> seguro </w:t>
      </w:r>
      <w:r>
        <w:rPr>
          <w:rFonts w:cs="Arial"/>
          <w:b/>
        </w:rPr>
        <w:t xml:space="preserve">não deverá ser contratado para </w:t>
      </w:r>
      <w:r w:rsidR="005D352C" w:rsidRPr="005E690F">
        <w:rPr>
          <w:rFonts w:cs="Arial"/>
          <w:b/>
        </w:rPr>
        <w:t>os cônjuges ou dependentes que estejam aposentados por invalidez ou que estejam afastados ou impossibilitados de exercer atividades laborativas por motivo de doença.</w:t>
      </w:r>
    </w:p>
    <w:p w14:paraId="0B7DD181" w14:textId="77777777" w:rsidR="005D352C" w:rsidRPr="00FB5342" w:rsidRDefault="005D352C" w:rsidP="00C85991">
      <w:pPr>
        <w:numPr>
          <w:ilvl w:val="1"/>
          <w:numId w:val="67"/>
        </w:numPr>
        <w:tabs>
          <w:tab w:val="left" w:pos="709"/>
        </w:tabs>
        <w:spacing w:before="40" w:after="40"/>
        <w:ind w:left="709" w:hanging="709"/>
        <w:jc w:val="both"/>
        <w:rPr>
          <w:rFonts w:cs="Arial"/>
        </w:rPr>
      </w:pPr>
      <w:r w:rsidRPr="00FB5342">
        <w:rPr>
          <w:rFonts w:cs="Arial"/>
        </w:rPr>
        <w:t>O Segurado Principal é responsável pelas informações prestadas acerca de si, de seu cônjuge e/ou de seus dependentes.</w:t>
      </w:r>
    </w:p>
    <w:p w14:paraId="74054EF3" w14:textId="77777777" w:rsidR="00652D3F" w:rsidRPr="00FB5342" w:rsidRDefault="00652D3F" w:rsidP="005D1DF7">
      <w:pPr>
        <w:rPr>
          <w:rFonts w:cs="Arial"/>
          <w:b/>
          <w:snapToGrid w:val="0"/>
        </w:rPr>
      </w:pPr>
    </w:p>
    <w:p w14:paraId="2B5F7E21" w14:textId="77777777" w:rsidR="000624F3" w:rsidRDefault="000624F3" w:rsidP="00473E32">
      <w:pPr>
        <w:numPr>
          <w:ilvl w:val="0"/>
          <w:numId w:val="57"/>
        </w:numPr>
        <w:tabs>
          <w:tab w:val="left" w:pos="709"/>
        </w:tabs>
        <w:spacing w:line="248" w:lineRule="auto"/>
        <w:ind w:hanging="720"/>
        <w:jc w:val="both"/>
        <w:rPr>
          <w:rFonts w:cs="Arial"/>
          <w:b/>
          <w:iCs/>
        </w:rPr>
      </w:pPr>
      <w:r>
        <w:rPr>
          <w:rFonts w:cs="Arial"/>
          <w:b/>
          <w:iCs/>
        </w:rPr>
        <w:t>RISCOS EXCLUÍDOS</w:t>
      </w:r>
      <w:r w:rsidRPr="00FB5342">
        <w:rPr>
          <w:rFonts w:cs="Arial"/>
          <w:b/>
          <w:iCs/>
        </w:rPr>
        <w:t xml:space="preserve"> </w:t>
      </w:r>
    </w:p>
    <w:p w14:paraId="2E7A1392" w14:textId="45702560" w:rsidR="00E12B6D" w:rsidRPr="00FB5342" w:rsidRDefault="00E12B6D" w:rsidP="00473E32">
      <w:pPr>
        <w:numPr>
          <w:ilvl w:val="1"/>
          <w:numId w:val="57"/>
        </w:numPr>
        <w:tabs>
          <w:tab w:val="left" w:pos="709"/>
        </w:tabs>
        <w:spacing w:line="248" w:lineRule="auto"/>
        <w:ind w:left="709" w:hanging="709"/>
        <w:jc w:val="both"/>
        <w:rPr>
          <w:rFonts w:cs="Arial"/>
          <w:b/>
          <w:iCs/>
        </w:rPr>
      </w:pPr>
      <w:r w:rsidRPr="00FB5342">
        <w:rPr>
          <w:rFonts w:cs="Arial"/>
          <w:b/>
          <w:iCs/>
        </w:rPr>
        <w:t>Ratificam-se as exclusões constantes da cláusula 6. RISCOS EXCLUÍDOS das Condições Gerais deste seguro, bem como as exclusões constantes nas coberturas contratadas.</w:t>
      </w:r>
    </w:p>
    <w:p w14:paraId="0E60B12F" w14:textId="77777777" w:rsidR="00E12B6D" w:rsidRPr="00FB5342" w:rsidRDefault="00E12B6D" w:rsidP="005D1DF7">
      <w:pPr>
        <w:rPr>
          <w:rFonts w:cs="Arial"/>
          <w:b/>
          <w:snapToGrid w:val="0"/>
        </w:rPr>
      </w:pPr>
    </w:p>
    <w:p w14:paraId="6DDCF32D" w14:textId="77777777" w:rsidR="005D352C" w:rsidRPr="00FB5342" w:rsidRDefault="005D352C" w:rsidP="00473E32">
      <w:pPr>
        <w:numPr>
          <w:ilvl w:val="0"/>
          <w:numId w:val="57"/>
        </w:numPr>
        <w:tabs>
          <w:tab w:val="left" w:pos="709"/>
        </w:tabs>
        <w:spacing w:line="248" w:lineRule="auto"/>
        <w:ind w:hanging="720"/>
        <w:jc w:val="both"/>
        <w:rPr>
          <w:rFonts w:cs="Arial"/>
          <w:b/>
          <w:kern w:val="28"/>
        </w:rPr>
      </w:pPr>
      <w:r w:rsidRPr="00FB5342">
        <w:rPr>
          <w:rFonts w:cs="Arial"/>
          <w:b/>
          <w:kern w:val="28"/>
        </w:rPr>
        <w:t>CAPITAL SEGURADO</w:t>
      </w:r>
      <w:r w:rsidRPr="00FB5342">
        <w:rPr>
          <w:rFonts w:cs="Arial"/>
          <w:b/>
          <w:kern w:val="28"/>
        </w:rPr>
        <w:tab/>
      </w:r>
    </w:p>
    <w:p w14:paraId="5069F211" w14:textId="1DAC3F90" w:rsidR="005D352C" w:rsidRPr="00FB5342" w:rsidRDefault="005D352C" w:rsidP="00473E32">
      <w:pPr>
        <w:numPr>
          <w:ilvl w:val="1"/>
          <w:numId w:val="57"/>
        </w:numPr>
        <w:tabs>
          <w:tab w:val="left" w:pos="709"/>
        </w:tabs>
        <w:ind w:left="709" w:hanging="709"/>
        <w:jc w:val="both"/>
        <w:rPr>
          <w:rFonts w:cs="Arial"/>
          <w:snapToGrid w:val="0"/>
        </w:rPr>
      </w:pPr>
      <w:r w:rsidRPr="00FB5342">
        <w:rPr>
          <w:rFonts w:cs="Arial"/>
          <w:snapToGrid w:val="0"/>
        </w:rPr>
        <w:t xml:space="preserve">Os capitais segurados das coberturas contratadas para o cônjuge e/ou dependentes serão definidos no </w:t>
      </w:r>
      <w:r w:rsidR="00E30696" w:rsidRPr="00FB5342">
        <w:rPr>
          <w:rFonts w:cs="Arial"/>
          <w:snapToGrid w:val="0"/>
        </w:rPr>
        <w:t>B</w:t>
      </w:r>
      <w:r w:rsidRPr="00FB5342">
        <w:rPr>
          <w:rFonts w:cs="Arial"/>
          <w:snapToGrid w:val="0"/>
        </w:rPr>
        <w:t>ilhete e não poderão ser superiores a 100% (cem por cento) dos capitais segurados para o Segurado Principal.</w:t>
      </w:r>
    </w:p>
    <w:p w14:paraId="0B786599" w14:textId="77777777" w:rsidR="005D352C" w:rsidRPr="00FB5342" w:rsidRDefault="005D352C" w:rsidP="005D352C">
      <w:pPr>
        <w:keepNext/>
        <w:outlineLvl w:val="0"/>
        <w:rPr>
          <w:rFonts w:cs="Arial"/>
          <w:b/>
          <w:kern w:val="28"/>
        </w:rPr>
      </w:pPr>
    </w:p>
    <w:p w14:paraId="24DE55E2" w14:textId="77777777" w:rsidR="005D352C" w:rsidRPr="00FB5342" w:rsidRDefault="005D352C" w:rsidP="00473E32">
      <w:pPr>
        <w:numPr>
          <w:ilvl w:val="0"/>
          <w:numId w:val="57"/>
        </w:numPr>
        <w:tabs>
          <w:tab w:val="left" w:pos="709"/>
        </w:tabs>
        <w:spacing w:line="248" w:lineRule="auto"/>
        <w:ind w:hanging="720"/>
        <w:jc w:val="both"/>
        <w:rPr>
          <w:rFonts w:cs="Arial"/>
          <w:b/>
          <w:kern w:val="28"/>
        </w:rPr>
      </w:pPr>
      <w:r w:rsidRPr="00FB5342">
        <w:rPr>
          <w:rFonts w:cs="Arial"/>
          <w:b/>
          <w:kern w:val="28"/>
        </w:rPr>
        <w:t>BENEFICIÁRIOS</w:t>
      </w:r>
    </w:p>
    <w:p w14:paraId="00917488" w14:textId="71412B49" w:rsidR="005D352C" w:rsidRPr="00FB5342" w:rsidRDefault="005D352C" w:rsidP="0022089B">
      <w:pPr>
        <w:numPr>
          <w:ilvl w:val="1"/>
          <w:numId w:val="68"/>
        </w:numPr>
        <w:tabs>
          <w:tab w:val="left" w:pos="709"/>
        </w:tabs>
        <w:ind w:left="709" w:hanging="709"/>
        <w:jc w:val="both"/>
        <w:rPr>
          <w:rFonts w:cs="Arial"/>
          <w:snapToGrid w:val="0"/>
        </w:rPr>
      </w:pPr>
      <w:r w:rsidRPr="00FB5342">
        <w:rPr>
          <w:rFonts w:cs="Arial"/>
          <w:snapToGrid w:val="0"/>
        </w:rPr>
        <w:t xml:space="preserve">Salvo estipulação expressa em contrário no </w:t>
      </w:r>
      <w:r w:rsidR="00E30696" w:rsidRPr="00FB5342">
        <w:rPr>
          <w:rFonts w:cs="Arial"/>
          <w:snapToGrid w:val="0"/>
        </w:rPr>
        <w:t>B</w:t>
      </w:r>
      <w:r w:rsidRPr="00FB5342">
        <w:rPr>
          <w:rFonts w:cs="Arial"/>
          <w:snapToGrid w:val="0"/>
        </w:rPr>
        <w:t>ilhete, a indenização é devida:</w:t>
      </w:r>
    </w:p>
    <w:p w14:paraId="67302613" w14:textId="299D2E1E" w:rsidR="005D352C" w:rsidRPr="00FB5342" w:rsidRDefault="005D352C" w:rsidP="00473E32">
      <w:pPr>
        <w:numPr>
          <w:ilvl w:val="2"/>
          <w:numId w:val="57"/>
        </w:numPr>
        <w:tabs>
          <w:tab w:val="left" w:pos="709"/>
        </w:tabs>
        <w:ind w:left="1560" w:hanging="851"/>
        <w:jc w:val="both"/>
        <w:rPr>
          <w:rFonts w:cs="Arial"/>
          <w:snapToGrid w:val="0"/>
        </w:rPr>
      </w:pPr>
      <w:r w:rsidRPr="00FB5342">
        <w:rPr>
          <w:rFonts w:cs="Arial"/>
          <w:snapToGrid w:val="0"/>
        </w:rPr>
        <w:t>No caso de sinistro com o cônjuge</w:t>
      </w:r>
      <w:r w:rsidR="005E690F">
        <w:rPr>
          <w:rFonts w:cs="Arial"/>
          <w:snapToGrid w:val="0"/>
        </w:rPr>
        <w:t xml:space="preserve"> ou</w:t>
      </w:r>
      <w:r w:rsidRPr="00FB5342">
        <w:rPr>
          <w:rFonts w:cs="Arial"/>
          <w:snapToGrid w:val="0"/>
        </w:rPr>
        <w:t xml:space="preserve"> </w:t>
      </w:r>
      <w:proofErr w:type="gramStart"/>
      <w:r w:rsidRPr="00FB5342">
        <w:rPr>
          <w:rFonts w:cs="Arial"/>
          <w:snapToGrid w:val="0"/>
        </w:rPr>
        <w:t>companheira(</w:t>
      </w:r>
      <w:proofErr w:type="gramEnd"/>
      <w:r w:rsidRPr="00FB5342">
        <w:rPr>
          <w:rFonts w:cs="Arial"/>
          <w:snapToGrid w:val="0"/>
        </w:rPr>
        <w:t>o):</w:t>
      </w:r>
    </w:p>
    <w:p w14:paraId="3D31883C" w14:textId="2BC9EACA" w:rsidR="005D352C" w:rsidRPr="00FB5342" w:rsidRDefault="005D352C" w:rsidP="0022089B">
      <w:pPr>
        <w:numPr>
          <w:ilvl w:val="1"/>
          <w:numId w:val="69"/>
        </w:numPr>
        <w:tabs>
          <w:tab w:val="left" w:pos="1418"/>
        </w:tabs>
        <w:ind w:left="1418" w:firstLine="283"/>
        <w:jc w:val="both"/>
        <w:rPr>
          <w:rFonts w:cs="Arial"/>
          <w:snapToGrid w:val="0"/>
        </w:rPr>
      </w:pPr>
      <w:r w:rsidRPr="00FB5342">
        <w:rPr>
          <w:rFonts w:cs="Arial"/>
          <w:snapToGrid w:val="0"/>
        </w:rPr>
        <w:t xml:space="preserve">Por morte: ao </w:t>
      </w:r>
      <w:r w:rsidR="00E30696" w:rsidRPr="00FB5342">
        <w:rPr>
          <w:rFonts w:cs="Arial"/>
          <w:snapToGrid w:val="0"/>
        </w:rPr>
        <w:t>Segurado Principal</w:t>
      </w:r>
      <w:r w:rsidRPr="00FB5342">
        <w:rPr>
          <w:rFonts w:cs="Arial"/>
          <w:snapToGrid w:val="0"/>
        </w:rPr>
        <w:t>.</w:t>
      </w:r>
    </w:p>
    <w:p w14:paraId="3044493A" w14:textId="77777777" w:rsidR="005D352C" w:rsidRPr="00FB5342" w:rsidRDefault="005D352C" w:rsidP="0022089B">
      <w:pPr>
        <w:numPr>
          <w:ilvl w:val="1"/>
          <w:numId w:val="69"/>
        </w:numPr>
        <w:tabs>
          <w:tab w:val="left" w:pos="2127"/>
        </w:tabs>
        <w:ind w:left="2127" w:hanging="426"/>
        <w:jc w:val="both"/>
        <w:rPr>
          <w:rFonts w:cs="Arial"/>
          <w:snapToGrid w:val="0"/>
        </w:rPr>
      </w:pPr>
      <w:r w:rsidRPr="00FB5342">
        <w:rPr>
          <w:rFonts w:cs="Arial"/>
          <w:snapToGrid w:val="0"/>
        </w:rPr>
        <w:t>Por outras causas e coberturas contratadas para o cônjuge: ao próprio dependente segurado.</w:t>
      </w:r>
    </w:p>
    <w:p w14:paraId="46BA1155" w14:textId="5EC60C86" w:rsidR="005D352C" w:rsidRPr="00FB5342" w:rsidRDefault="005D352C" w:rsidP="00473E32">
      <w:pPr>
        <w:numPr>
          <w:ilvl w:val="2"/>
          <w:numId w:val="57"/>
        </w:numPr>
        <w:tabs>
          <w:tab w:val="left" w:pos="709"/>
        </w:tabs>
        <w:ind w:left="1560" w:hanging="851"/>
        <w:jc w:val="both"/>
        <w:rPr>
          <w:rFonts w:cs="Arial"/>
          <w:snapToGrid w:val="0"/>
        </w:rPr>
      </w:pPr>
      <w:r w:rsidRPr="00FB5342">
        <w:rPr>
          <w:rFonts w:cs="Arial"/>
          <w:snapToGrid w:val="0"/>
        </w:rPr>
        <w:t xml:space="preserve">No caso de sinistro com </w:t>
      </w:r>
      <w:proofErr w:type="gramStart"/>
      <w:r w:rsidRPr="00FB5342">
        <w:rPr>
          <w:rFonts w:cs="Arial"/>
          <w:snapToGrid w:val="0"/>
        </w:rPr>
        <w:t>filho(</w:t>
      </w:r>
      <w:proofErr w:type="gramEnd"/>
      <w:r w:rsidRPr="00FB5342">
        <w:rPr>
          <w:rFonts w:cs="Arial"/>
          <w:snapToGrid w:val="0"/>
        </w:rPr>
        <w:t xml:space="preserve">s) ou enteado(s), as indenizações decorrentes desta cláusula serão pagas ao </w:t>
      </w:r>
      <w:r w:rsidR="00E30696" w:rsidRPr="00FB5342">
        <w:rPr>
          <w:rFonts w:cs="Arial"/>
          <w:snapToGrid w:val="0"/>
        </w:rPr>
        <w:t>Segurado Principa</w:t>
      </w:r>
      <w:r w:rsidRPr="00FB5342">
        <w:rPr>
          <w:rFonts w:cs="Arial"/>
          <w:snapToGrid w:val="0"/>
        </w:rPr>
        <w:t xml:space="preserve">l. </w:t>
      </w:r>
    </w:p>
    <w:p w14:paraId="23C23E4E" w14:textId="77777777" w:rsidR="005D352C" w:rsidRPr="00FB5342" w:rsidRDefault="005D352C" w:rsidP="005D1DF7">
      <w:pPr>
        <w:rPr>
          <w:rFonts w:cs="Arial"/>
          <w:b/>
          <w:snapToGrid w:val="0"/>
        </w:rPr>
      </w:pPr>
    </w:p>
    <w:p w14:paraId="011DF341" w14:textId="77777777" w:rsidR="00933865" w:rsidRPr="00FB5342" w:rsidRDefault="00933865" w:rsidP="00473E32">
      <w:pPr>
        <w:numPr>
          <w:ilvl w:val="0"/>
          <w:numId w:val="57"/>
        </w:numPr>
        <w:tabs>
          <w:tab w:val="left" w:pos="709"/>
        </w:tabs>
        <w:spacing w:line="248" w:lineRule="auto"/>
        <w:ind w:hanging="720"/>
        <w:jc w:val="both"/>
        <w:rPr>
          <w:rFonts w:cs="Arial"/>
          <w:b/>
          <w:snapToGrid w:val="0"/>
        </w:rPr>
      </w:pPr>
      <w:r w:rsidRPr="00FB5342">
        <w:rPr>
          <w:rFonts w:cs="Arial"/>
          <w:b/>
          <w:snapToGrid w:val="0"/>
        </w:rPr>
        <w:t>DOCUMENTOS PARA REGULAÇÃO DE SINISTRO</w:t>
      </w:r>
    </w:p>
    <w:p w14:paraId="0AB2C414" w14:textId="34AD3612" w:rsidR="00652D3F" w:rsidRPr="00FB5342" w:rsidRDefault="00933865" w:rsidP="00473E32">
      <w:pPr>
        <w:numPr>
          <w:ilvl w:val="1"/>
          <w:numId w:val="57"/>
        </w:numPr>
        <w:tabs>
          <w:tab w:val="left" w:pos="709"/>
        </w:tabs>
        <w:ind w:left="709" w:hanging="709"/>
        <w:jc w:val="both"/>
        <w:rPr>
          <w:rFonts w:cs="Arial"/>
          <w:b/>
          <w:snapToGrid w:val="0"/>
        </w:rPr>
      </w:pPr>
      <w:r w:rsidRPr="00FB5342">
        <w:rPr>
          <w:rFonts w:cs="Arial"/>
        </w:rPr>
        <w:t>Conforme descrito nas Condições Especiais da cobertura que ampara o sinistro reclamado para o cônjuge ou dependente.</w:t>
      </w:r>
    </w:p>
    <w:p w14:paraId="6F6C7B48" w14:textId="77777777" w:rsidR="00933865" w:rsidRPr="00FB5342" w:rsidRDefault="00933865" w:rsidP="005D1DF7">
      <w:pPr>
        <w:tabs>
          <w:tab w:val="left" w:pos="709"/>
        </w:tabs>
        <w:ind w:left="1080"/>
        <w:rPr>
          <w:rFonts w:cs="Arial"/>
          <w:b/>
          <w:snapToGrid w:val="0"/>
        </w:rPr>
      </w:pPr>
    </w:p>
    <w:p w14:paraId="75C9DC0D" w14:textId="77777777" w:rsidR="005D1DF7" w:rsidRDefault="005D1DF7" w:rsidP="005D1DF7">
      <w:pPr>
        <w:tabs>
          <w:tab w:val="left" w:pos="709"/>
        </w:tabs>
        <w:ind w:left="1080"/>
        <w:rPr>
          <w:rFonts w:cs="Arial"/>
          <w:b/>
          <w:snapToGrid w:val="0"/>
        </w:rPr>
      </w:pPr>
    </w:p>
    <w:p w14:paraId="4A8F1916" w14:textId="77777777" w:rsidR="00D947F9" w:rsidRDefault="00D947F9" w:rsidP="005D1DF7">
      <w:pPr>
        <w:tabs>
          <w:tab w:val="left" w:pos="709"/>
        </w:tabs>
        <w:ind w:left="1080"/>
        <w:rPr>
          <w:rFonts w:cs="Arial"/>
          <w:b/>
          <w:snapToGrid w:val="0"/>
        </w:rPr>
      </w:pPr>
    </w:p>
    <w:p w14:paraId="6EC23E5A" w14:textId="77777777" w:rsidR="00D947F9" w:rsidRPr="00FB5342" w:rsidRDefault="00D947F9" w:rsidP="005D1DF7">
      <w:pPr>
        <w:tabs>
          <w:tab w:val="left" w:pos="709"/>
        </w:tabs>
        <w:ind w:left="1080"/>
        <w:rPr>
          <w:rFonts w:cs="Arial"/>
          <w:b/>
          <w:snapToGrid w:val="0"/>
        </w:rPr>
      </w:pPr>
      <w:bookmarkStart w:id="0" w:name="_GoBack"/>
      <w:bookmarkEnd w:id="0"/>
    </w:p>
    <w:p w14:paraId="5C0BD808" w14:textId="77777777" w:rsidR="005D1DF7" w:rsidRDefault="005D1DF7" w:rsidP="005D1DF7">
      <w:pPr>
        <w:tabs>
          <w:tab w:val="left" w:pos="709"/>
        </w:tabs>
        <w:ind w:left="1080"/>
        <w:rPr>
          <w:rFonts w:cs="Arial"/>
          <w:b/>
          <w:snapToGrid w:val="0"/>
        </w:rPr>
      </w:pPr>
    </w:p>
    <w:p w14:paraId="3A4A556A" w14:textId="77777777" w:rsidR="009F338A" w:rsidRPr="00FB5342" w:rsidRDefault="009F338A" w:rsidP="005D1DF7">
      <w:pPr>
        <w:tabs>
          <w:tab w:val="left" w:pos="709"/>
        </w:tabs>
        <w:ind w:left="1080"/>
        <w:rPr>
          <w:rFonts w:cs="Arial"/>
          <w:b/>
          <w:snapToGrid w:val="0"/>
        </w:rPr>
      </w:pPr>
    </w:p>
    <w:p w14:paraId="354193F8" w14:textId="5B96DF27" w:rsidR="007C2505" w:rsidRPr="00FB5342" w:rsidRDefault="007C2505" w:rsidP="005D1DF7">
      <w:pPr>
        <w:rPr>
          <w:rFonts w:cs="Arial"/>
          <w:b/>
          <w:snapToGrid w:val="0"/>
        </w:rPr>
      </w:pPr>
      <w:r w:rsidRPr="00FB5342">
        <w:rPr>
          <w:rFonts w:cs="Arial"/>
          <w:b/>
          <w:snapToGrid w:val="0"/>
        </w:rPr>
        <w:lastRenderedPageBreak/>
        <w:t xml:space="preserve">CONDIÇÕES ESPECIAIS </w:t>
      </w:r>
      <w:r w:rsidR="00652D3F" w:rsidRPr="00FB5342">
        <w:rPr>
          <w:rFonts w:cs="Arial"/>
          <w:b/>
          <w:snapToGrid w:val="0"/>
        </w:rPr>
        <w:t>PRESTAMISTA</w:t>
      </w:r>
    </w:p>
    <w:p w14:paraId="77CE85B1" w14:textId="21DC7346" w:rsidR="00144804" w:rsidRPr="00FB5342" w:rsidRDefault="00144804" w:rsidP="00473E32">
      <w:pPr>
        <w:numPr>
          <w:ilvl w:val="0"/>
          <w:numId w:val="48"/>
        </w:numPr>
        <w:tabs>
          <w:tab w:val="left" w:pos="709"/>
        </w:tabs>
        <w:spacing w:line="248" w:lineRule="auto"/>
        <w:ind w:left="709" w:hanging="709"/>
        <w:jc w:val="both"/>
        <w:rPr>
          <w:rFonts w:cs="Arial"/>
        </w:rPr>
      </w:pPr>
      <w:r w:rsidRPr="00FB5342">
        <w:rPr>
          <w:rFonts w:cs="Arial"/>
          <w:snapToGrid w:val="0"/>
        </w:rPr>
        <w:t>Esta cobertura</w:t>
      </w:r>
      <w:r w:rsidRPr="00FB5342">
        <w:rPr>
          <w:rFonts w:cs="Arial"/>
          <w:b/>
          <w:snapToGrid w:val="0"/>
        </w:rPr>
        <w:t xml:space="preserve"> </w:t>
      </w:r>
      <w:r w:rsidRPr="00FB5342">
        <w:rPr>
          <w:rFonts w:cs="Arial"/>
        </w:rPr>
        <w:t xml:space="preserve">consiste no pagamento de indenização ao credor em caso de ocorrência de evento coberto, conforme </w:t>
      </w:r>
      <w:r w:rsidR="00574764" w:rsidRPr="00FB5342">
        <w:rPr>
          <w:rFonts w:cs="Arial"/>
        </w:rPr>
        <w:t>coberturas contratadas no Bilhete</w:t>
      </w:r>
      <w:r w:rsidRPr="00FB5342">
        <w:rPr>
          <w:rFonts w:cs="Arial"/>
        </w:rPr>
        <w:t xml:space="preserve">, equivalente ao saldo da dívida ou do compromisso assumido pelo </w:t>
      </w:r>
      <w:r w:rsidR="00574764" w:rsidRPr="00FB5342">
        <w:rPr>
          <w:rFonts w:cs="Arial"/>
        </w:rPr>
        <w:t>S</w:t>
      </w:r>
      <w:r w:rsidRPr="00FB5342">
        <w:rPr>
          <w:rFonts w:cs="Arial"/>
        </w:rPr>
        <w:t xml:space="preserve">egurado junto ao credor.  </w:t>
      </w:r>
    </w:p>
    <w:p w14:paraId="4FA6066F" w14:textId="14004F9F" w:rsidR="007C2505" w:rsidRPr="00FB5342" w:rsidRDefault="00574764" w:rsidP="00473E32">
      <w:pPr>
        <w:numPr>
          <w:ilvl w:val="1"/>
          <w:numId w:val="49"/>
        </w:numPr>
        <w:tabs>
          <w:tab w:val="left" w:pos="709"/>
        </w:tabs>
        <w:spacing w:line="248" w:lineRule="auto"/>
        <w:ind w:left="709" w:hanging="709"/>
        <w:jc w:val="both"/>
        <w:rPr>
          <w:rFonts w:cs="Arial"/>
          <w:b/>
          <w:snapToGrid w:val="0"/>
        </w:rPr>
      </w:pPr>
      <w:r w:rsidRPr="00FB5342">
        <w:rPr>
          <w:rFonts w:cs="Arial"/>
        </w:rPr>
        <w:t>P</w:t>
      </w:r>
      <w:r w:rsidR="00144804" w:rsidRPr="00FB5342">
        <w:rPr>
          <w:rFonts w:cs="Arial"/>
        </w:rPr>
        <w:t>ara fins desta</w:t>
      </w:r>
      <w:r w:rsidRPr="00FB5342">
        <w:rPr>
          <w:rFonts w:cs="Arial"/>
        </w:rPr>
        <w:t>s</w:t>
      </w:r>
      <w:r w:rsidR="00144804" w:rsidRPr="00FB5342">
        <w:rPr>
          <w:rFonts w:cs="Arial"/>
        </w:rPr>
        <w:t xml:space="preserve"> C</w:t>
      </w:r>
      <w:r w:rsidRPr="00FB5342">
        <w:rPr>
          <w:rFonts w:cs="Arial"/>
        </w:rPr>
        <w:t>ondições Especiais</w:t>
      </w:r>
      <w:r w:rsidR="00144804" w:rsidRPr="00FB5342">
        <w:rPr>
          <w:rFonts w:cs="Arial"/>
        </w:rPr>
        <w:t xml:space="preserve">, entende-se credor como sendo a pessoa jurídica a quem o segurado </w:t>
      </w:r>
      <w:proofErr w:type="spellStart"/>
      <w:r w:rsidR="00144804" w:rsidRPr="00FB5342">
        <w:rPr>
          <w:rFonts w:cs="Arial"/>
        </w:rPr>
        <w:t>paga</w:t>
      </w:r>
      <w:proofErr w:type="spellEnd"/>
      <w:r w:rsidR="00144804" w:rsidRPr="00FB5342">
        <w:rPr>
          <w:rFonts w:cs="Arial"/>
        </w:rPr>
        <w:t xml:space="preserve"> prestações periódicas em decorrência da dívida contraída ou do compromisso assumido</w:t>
      </w:r>
      <w:r w:rsidRPr="00FB5342">
        <w:rPr>
          <w:rFonts w:cs="Arial"/>
        </w:rPr>
        <w:t>.</w:t>
      </w:r>
    </w:p>
    <w:p w14:paraId="4D0F6172" w14:textId="1FDF07BB" w:rsidR="00A66C41" w:rsidRPr="00716CB9" w:rsidRDefault="00A66C41" w:rsidP="00473E32">
      <w:pPr>
        <w:numPr>
          <w:ilvl w:val="1"/>
          <w:numId w:val="49"/>
        </w:numPr>
        <w:tabs>
          <w:tab w:val="left" w:pos="709"/>
        </w:tabs>
        <w:spacing w:line="248" w:lineRule="auto"/>
        <w:ind w:left="709" w:hanging="709"/>
        <w:jc w:val="both"/>
        <w:rPr>
          <w:rFonts w:cs="Arial"/>
        </w:rPr>
      </w:pPr>
      <w:r w:rsidRPr="00FB5342">
        <w:rPr>
          <w:rFonts w:cs="Arial"/>
        </w:rPr>
        <w:t>O Credor será identificado como Beneficiário no Bilhete contratado.</w:t>
      </w:r>
    </w:p>
    <w:p w14:paraId="5B3A9120" w14:textId="3797CE78" w:rsidR="00E2079E" w:rsidRPr="00FB5342" w:rsidRDefault="00E2079E" w:rsidP="00473E32">
      <w:pPr>
        <w:numPr>
          <w:ilvl w:val="1"/>
          <w:numId w:val="49"/>
        </w:numPr>
        <w:tabs>
          <w:tab w:val="left" w:pos="709"/>
        </w:tabs>
        <w:spacing w:line="248" w:lineRule="auto"/>
        <w:ind w:left="709" w:hanging="709"/>
        <w:jc w:val="both"/>
        <w:rPr>
          <w:rFonts w:cs="Arial"/>
          <w:b/>
          <w:snapToGrid w:val="0"/>
        </w:rPr>
      </w:pPr>
      <w:r>
        <w:rPr>
          <w:rFonts w:cs="Arial"/>
        </w:rPr>
        <w:t>Poderão ser contratadas nestas Condições Especiais as seguintes coberturas, dentre as descritas no item 5. COBERTURAS das Condições Gerais deste seguro:</w:t>
      </w:r>
    </w:p>
    <w:p w14:paraId="784DDE36" w14:textId="77777777" w:rsidR="00E2079E" w:rsidRPr="00FB5342" w:rsidRDefault="00E2079E" w:rsidP="00716CB9">
      <w:pPr>
        <w:pStyle w:val="PargrafodaLista"/>
        <w:numPr>
          <w:ilvl w:val="2"/>
          <w:numId w:val="49"/>
        </w:numPr>
        <w:tabs>
          <w:tab w:val="left" w:pos="-2410"/>
          <w:tab w:val="left" w:pos="-2268"/>
          <w:tab w:val="left" w:pos="880"/>
        </w:tabs>
        <w:ind w:left="1560" w:hanging="851"/>
        <w:jc w:val="both"/>
        <w:rPr>
          <w:rFonts w:cs="Arial"/>
          <w:sz w:val="24"/>
          <w:szCs w:val="24"/>
        </w:rPr>
      </w:pPr>
      <w:r w:rsidRPr="00FB5342">
        <w:rPr>
          <w:rFonts w:cs="Arial"/>
          <w:sz w:val="24"/>
          <w:szCs w:val="24"/>
        </w:rPr>
        <w:t>Morte (M);</w:t>
      </w:r>
    </w:p>
    <w:p w14:paraId="5E52BBDF" w14:textId="77777777" w:rsidR="00E2079E" w:rsidRPr="00FB5342" w:rsidRDefault="00E2079E" w:rsidP="00716CB9">
      <w:pPr>
        <w:pStyle w:val="PargrafodaLista"/>
        <w:numPr>
          <w:ilvl w:val="2"/>
          <w:numId w:val="49"/>
        </w:numPr>
        <w:tabs>
          <w:tab w:val="left" w:pos="-2410"/>
          <w:tab w:val="left" w:pos="-2268"/>
          <w:tab w:val="left" w:pos="880"/>
        </w:tabs>
        <w:ind w:left="1560" w:hanging="851"/>
        <w:jc w:val="both"/>
        <w:rPr>
          <w:rFonts w:cs="Arial"/>
          <w:sz w:val="24"/>
          <w:szCs w:val="24"/>
        </w:rPr>
      </w:pPr>
      <w:r w:rsidRPr="00FB5342">
        <w:rPr>
          <w:rFonts w:cs="Arial"/>
          <w:sz w:val="24"/>
          <w:szCs w:val="24"/>
        </w:rPr>
        <w:t>Morte Acidental (MA);</w:t>
      </w:r>
    </w:p>
    <w:p w14:paraId="0179BF79" w14:textId="77777777" w:rsidR="00E2079E" w:rsidRPr="00FB5342" w:rsidRDefault="00E2079E" w:rsidP="00716CB9">
      <w:pPr>
        <w:pStyle w:val="PargrafodaLista"/>
        <w:numPr>
          <w:ilvl w:val="2"/>
          <w:numId w:val="49"/>
        </w:numPr>
        <w:tabs>
          <w:tab w:val="left" w:pos="-2410"/>
          <w:tab w:val="left" w:pos="-2268"/>
          <w:tab w:val="left" w:pos="880"/>
        </w:tabs>
        <w:ind w:left="1560" w:hanging="851"/>
        <w:jc w:val="both"/>
        <w:rPr>
          <w:rFonts w:cs="Arial"/>
          <w:sz w:val="24"/>
          <w:szCs w:val="24"/>
        </w:rPr>
      </w:pPr>
      <w:r w:rsidRPr="00FB5342">
        <w:rPr>
          <w:rFonts w:cs="Arial"/>
          <w:sz w:val="24"/>
          <w:szCs w:val="24"/>
        </w:rPr>
        <w:t>Invalidez Permanente Total por Acidente (IPTA);</w:t>
      </w:r>
    </w:p>
    <w:p w14:paraId="167735C2" w14:textId="77777777" w:rsidR="00E2079E" w:rsidRPr="00FB5342" w:rsidRDefault="00E2079E" w:rsidP="00716CB9">
      <w:pPr>
        <w:pStyle w:val="PargrafodaLista"/>
        <w:numPr>
          <w:ilvl w:val="2"/>
          <w:numId w:val="49"/>
        </w:numPr>
        <w:tabs>
          <w:tab w:val="left" w:pos="-2410"/>
          <w:tab w:val="left" w:pos="-2268"/>
          <w:tab w:val="left" w:pos="880"/>
        </w:tabs>
        <w:ind w:left="1560" w:hanging="851"/>
        <w:jc w:val="both"/>
        <w:rPr>
          <w:rFonts w:cs="Arial"/>
          <w:sz w:val="24"/>
          <w:szCs w:val="24"/>
        </w:rPr>
      </w:pPr>
      <w:r w:rsidRPr="00FB5342">
        <w:rPr>
          <w:rFonts w:cs="Arial"/>
          <w:sz w:val="24"/>
          <w:szCs w:val="24"/>
        </w:rPr>
        <w:t>Diárias por Internação Hospitalar (DIH);</w:t>
      </w:r>
    </w:p>
    <w:p w14:paraId="7655FFAE" w14:textId="77777777" w:rsidR="00E2079E" w:rsidRPr="00FB5342" w:rsidRDefault="00E2079E" w:rsidP="00716CB9">
      <w:pPr>
        <w:pStyle w:val="PargrafodaLista"/>
        <w:numPr>
          <w:ilvl w:val="2"/>
          <w:numId w:val="49"/>
        </w:numPr>
        <w:tabs>
          <w:tab w:val="left" w:pos="-2410"/>
          <w:tab w:val="left" w:pos="-2268"/>
          <w:tab w:val="left" w:pos="880"/>
        </w:tabs>
        <w:ind w:left="1560" w:hanging="851"/>
        <w:jc w:val="both"/>
        <w:rPr>
          <w:rFonts w:cs="Arial"/>
          <w:sz w:val="24"/>
          <w:szCs w:val="24"/>
        </w:rPr>
      </w:pPr>
      <w:r w:rsidRPr="00FB5342">
        <w:rPr>
          <w:rFonts w:cs="Arial"/>
          <w:sz w:val="24"/>
          <w:szCs w:val="24"/>
        </w:rPr>
        <w:t>Diárias por Incapacidade Temporária (DIT);</w:t>
      </w:r>
    </w:p>
    <w:p w14:paraId="5C3EBCDB" w14:textId="77777777" w:rsidR="00E2079E" w:rsidRPr="00FB5342" w:rsidRDefault="00E2079E" w:rsidP="00716CB9">
      <w:pPr>
        <w:pStyle w:val="PargrafodaLista"/>
        <w:numPr>
          <w:ilvl w:val="2"/>
          <w:numId w:val="49"/>
        </w:numPr>
        <w:tabs>
          <w:tab w:val="left" w:pos="-2410"/>
          <w:tab w:val="left" w:pos="-2268"/>
          <w:tab w:val="left" w:pos="880"/>
        </w:tabs>
        <w:ind w:left="1560" w:hanging="851"/>
        <w:jc w:val="both"/>
        <w:rPr>
          <w:rFonts w:cs="Arial"/>
          <w:sz w:val="24"/>
          <w:szCs w:val="24"/>
        </w:rPr>
      </w:pPr>
      <w:r w:rsidRPr="00FB5342">
        <w:rPr>
          <w:rFonts w:cs="Arial"/>
          <w:sz w:val="24"/>
          <w:szCs w:val="24"/>
        </w:rPr>
        <w:t>Desemprego;</w:t>
      </w:r>
    </w:p>
    <w:p w14:paraId="6DE00721" w14:textId="77777777" w:rsidR="00E2079E" w:rsidRPr="00FB5342" w:rsidRDefault="00E2079E" w:rsidP="00716CB9">
      <w:pPr>
        <w:pStyle w:val="PargrafodaLista"/>
        <w:numPr>
          <w:ilvl w:val="2"/>
          <w:numId w:val="49"/>
        </w:numPr>
        <w:tabs>
          <w:tab w:val="left" w:pos="-2410"/>
          <w:tab w:val="left" w:pos="-2268"/>
          <w:tab w:val="left" w:pos="880"/>
        </w:tabs>
        <w:ind w:left="1560" w:hanging="851"/>
        <w:jc w:val="both"/>
        <w:rPr>
          <w:rFonts w:cs="Arial"/>
          <w:sz w:val="24"/>
          <w:szCs w:val="24"/>
        </w:rPr>
      </w:pPr>
      <w:r w:rsidRPr="00FB5342">
        <w:rPr>
          <w:rFonts w:cs="Arial"/>
          <w:sz w:val="24"/>
          <w:szCs w:val="24"/>
        </w:rPr>
        <w:t xml:space="preserve">Doenças Graves (DG): AVC, Câncer, Infarto do Miocárdio, Insuficiência Renal </w:t>
      </w:r>
      <w:r>
        <w:rPr>
          <w:rFonts w:cs="Arial"/>
          <w:sz w:val="24"/>
          <w:szCs w:val="24"/>
        </w:rPr>
        <w:t>Crônica</w:t>
      </w:r>
      <w:r w:rsidRPr="00FB5342">
        <w:rPr>
          <w:rFonts w:cs="Arial"/>
          <w:sz w:val="24"/>
          <w:szCs w:val="24"/>
        </w:rPr>
        <w:t xml:space="preserve"> e Transplante de Órgãos</w:t>
      </w:r>
      <w:r w:rsidRPr="00E44A94">
        <w:rPr>
          <w:rFonts w:cs="Arial"/>
          <w:sz w:val="24"/>
          <w:szCs w:val="24"/>
        </w:rPr>
        <w:t xml:space="preserve"> (coração, pulmão, fígado, pâncreas, rim ou medula óssea)</w:t>
      </w:r>
      <w:r w:rsidRPr="00FB5342">
        <w:rPr>
          <w:rFonts w:cs="Arial"/>
          <w:sz w:val="24"/>
          <w:szCs w:val="24"/>
        </w:rPr>
        <w:t>.</w:t>
      </w:r>
    </w:p>
    <w:p w14:paraId="57053DB0" w14:textId="77777777" w:rsidR="00047EF1" w:rsidRPr="00FB5342" w:rsidRDefault="00047EF1" w:rsidP="005D1DF7">
      <w:pPr>
        <w:rPr>
          <w:rFonts w:cs="Arial"/>
          <w:b/>
          <w:snapToGrid w:val="0"/>
        </w:rPr>
      </w:pPr>
    </w:p>
    <w:p w14:paraId="435E84A0" w14:textId="77777777" w:rsidR="000624F3" w:rsidRDefault="000624F3" w:rsidP="00473E32">
      <w:pPr>
        <w:numPr>
          <w:ilvl w:val="0"/>
          <w:numId w:val="48"/>
        </w:numPr>
        <w:tabs>
          <w:tab w:val="left" w:pos="709"/>
        </w:tabs>
        <w:spacing w:line="248" w:lineRule="auto"/>
        <w:ind w:left="709" w:hanging="709"/>
        <w:jc w:val="both"/>
        <w:rPr>
          <w:rFonts w:cs="Arial"/>
          <w:b/>
          <w:snapToGrid w:val="0"/>
        </w:rPr>
      </w:pPr>
      <w:r>
        <w:rPr>
          <w:rFonts w:cs="Arial"/>
          <w:b/>
          <w:iCs/>
        </w:rPr>
        <w:t>RISCOS EXCLUÍDOS</w:t>
      </w:r>
      <w:r w:rsidRPr="00FB5342">
        <w:rPr>
          <w:rFonts w:cs="Arial"/>
          <w:b/>
          <w:snapToGrid w:val="0"/>
        </w:rPr>
        <w:t xml:space="preserve"> </w:t>
      </w:r>
    </w:p>
    <w:p w14:paraId="4D5B2649" w14:textId="352DAC5C" w:rsidR="007C2505" w:rsidRPr="00FB5342" w:rsidRDefault="00047EF1" w:rsidP="0022089B">
      <w:pPr>
        <w:numPr>
          <w:ilvl w:val="1"/>
          <w:numId w:val="77"/>
        </w:numPr>
        <w:tabs>
          <w:tab w:val="left" w:pos="709"/>
        </w:tabs>
        <w:spacing w:line="248" w:lineRule="auto"/>
        <w:ind w:left="709" w:hanging="709"/>
        <w:jc w:val="both"/>
        <w:rPr>
          <w:rFonts w:cs="Arial"/>
          <w:b/>
          <w:snapToGrid w:val="0"/>
        </w:rPr>
      </w:pPr>
      <w:r w:rsidRPr="00FB5342">
        <w:rPr>
          <w:rFonts w:cs="Arial"/>
          <w:b/>
          <w:snapToGrid w:val="0"/>
        </w:rPr>
        <w:t>Os Riscos Excluídos são os constantes das Condições Gerais e das Condições Especiais das coberturas contratadas no Bilhete.</w:t>
      </w:r>
    </w:p>
    <w:p w14:paraId="5057B91A" w14:textId="77777777" w:rsidR="00047EF1" w:rsidRPr="00FB5342" w:rsidRDefault="00047EF1" w:rsidP="005D1DF7">
      <w:pPr>
        <w:pStyle w:val="Corpo"/>
        <w:spacing w:after="120" w:line="203" w:lineRule="atLeast"/>
        <w:ind w:left="284" w:right="-93" w:firstLine="142"/>
        <w:jc w:val="both"/>
        <w:rPr>
          <w:rFonts w:ascii="Arial" w:hAnsi="Arial" w:cs="Arial"/>
          <w:color w:val="auto"/>
          <w:szCs w:val="24"/>
        </w:rPr>
      </w:pPr>
    </w:p>
    <w:p w14:paraId="165AE209" w14:textId="14676757" w:rsidR="000D0803" w:rsidRDefault="00B55570" w:rsidP="00473E32">
      <w:pPr>
        <w:numPr>
          <w:ilvl w:val="0"/>
          <w:numId w:val="48"/>
        </w:numPr>
        <w:tabs>
          <w:tab w:val="left" w:pos="709"/>
        </w:tabs>
        <w:spacing w:line="248" w:lineRule="auto"/>
        <w:ind w:left="709" w:hanging="709"/>
        <w:jc w:val="both"/>
        <w:rPr>
          <w:rFonts w:cs="Arial"/>
          <w:b/>
          <w:snapToGrid w:val="0"/>
        </w:rPr>
      </w:pPr>
      <w:r>
        <w:rPr>
          <w:rFonts w:cs="Arial"/>
          <w:b/>
          <w:snapToGrid w:val="0"/>
        </w:rPr>
        <w:t>CAPITAL SEGURADO</w:t>
      </w:r>
    </w:p>
    <w:p w14:paraId="57AEB9E5" w14:textId="2357EA69" w:rsidR="000D0803" w:rsidRPr="000D0803" w:rsidRDefault="000D0803" w:rsidP="0022089B">
      <w:pPr>
        <w:pStyle w:val="PargrafodaLista"/>
        <w:numPr>
          <w:ilvl w:val="1"/>
          <w:numId w:val="82"/>
        </w:numPr>
        <w:tabs>
          <w:tab w:val="left" w:pos="709"/>
        </w:tabs>
        <w:spacing w:line="248" w:lineRule="auto"/>
        <w:ind w:left="709" w:hanging="709"/>
        <w:jc w:val="both"/>
        <w:rPr>
          <w:rFonts w:cs="Arial"/>
          <w:snapToGrid w:val="0"/>
          <w:sz w:val="24"/>
          <w:szCs w:val="24"/>
        </w:rPr>
      </w:pPr>
      <w:r w:rsidRPr="000D0803">
        <w:rPr>
          <w:rFonts w:cs="Arial"/>
          <w:snapToGrid w:val="0"/>
          <w:sz w:val="24"/>
          <w:szCs w:val="24"/>
        </w:rPr>
        <w:t>O Capital Segurado para cada uma das coberturas contratadas pelo prestamista segurado será definido no Bilhete e será equivalente ao valor do saldo devedor total ou parcial apurado na data d</w:t>
      </w:r>
      <w:r>
        <w:rPr>
          <w:rFonts w:cs="Arial"/>
          <w:snapToGrid w:val="0"/>
          <w:sz w:val="24"/>
          <w:szCs w:val="24"/>
        </w:rPr>
        <w:t>a contratação</w:t>
      </w:r>
      <w:r w:rsidRPr="000D0803">
        <w:rPr>
          <w:rFonts w:cs="Arial"/>
          <w:snapToGrid w:val="0"/>
          <w:sz w:val="24"/>
          <w:szCs w:val="24"/>
        </w:rPr>
        <w:t>.</w:t>
      </w:r>
    </w:p>
    <w:p w14:paraId="5ACC93C4" w14:textId="0ED701EB" w:rsidR="000D0803" w:rsidRPr="000D0803" w:rsidRDefault="000D0803" w:rsidP="0022089B">
      <w:pPr>
        <w:pStyle w:val="PargrafodaLista"/>
        <w:numPr>
          <w:ilvl w:val="1"/>
          <w:numId w:val="82"/>
        </w:numPr>
        <w:tabs>
          <w:tab w:val="left" w:pos="709"/>
        </w:tabs>
        <w:spacing w:line="248" w:lineRule="auto"/>
        <w:ind w:left="709" w:hanging="709"/>
        <w:jc w:val="both"/>
        <w:rPr>
          <w:rFonts w:cs="Arial"/>
          <w:snapToGrid w:val="0"/>
          <w:sz w:val="24"/>
          <w:szCs w:val="24"/>
        </w:rPr>
      </w:pPr>
      <w:r w:rsidRPr="000D0803">
        <w:rPr>
          <w:rFonts w:cs="Arial"/>
          <w:snapToGrid w:val="0"/>
          <w:sz w:val="24"/>
          <w:szCs w:val="24"/>
        </w:rPr>
        <w:t>Os Capitais Segurados se destinarão exclusivamente ao pagamento do saldo total ou parcial da dívida contraída pelo Segurado. Os prêmios serão calculados com base no Capital Segurado médio do período de cobertura e o credor da operação será o único beneficiário do seguro, não sendo considerados, portanto, Capital Segurado excedente à dívida</w:t>
      </w:r>
      <w:r w:rsidR="0022089B">
        <w:rPr>
          <w:rFonts w:cs="Arial"/>
          <w:snapToGrid w:val="0"/>
          <w:sz w:val="24"/>
          <w:szCs w:val="24"/>
        </w:rPr>
        <w:t xml:space="preserve"> </w:t>
      </w:r>
      <w:r w:rsidR="00F37CF9">
        <w:rPr>
          <w:rFonts w:cs="Arial"/>
          <w:snapToGrid w:val="0"/>
          <w:sz w:val="24"/>
          <w:szCs w:val="24"/>
        </w:rPr>
        <w:t>ou recálculo do prêmio pela variação da dívida.</w:t>
      </w:r>
    </w:p>
    <w:p w14:paraId="3E24161E" w14:textId="2F06C286" w:rsidR="000D0803" w:rsidRPr="000D0803" w:rsidRDefault="000D0803" w:rsidP="0022089B">
      <w:pPr>
        <w:pStyle w:val="PargrafodaLista"/>
        <w:numPr>
          <w:ilvl w:val="1"/>
          <w:numId w:val="82"/>
        </w:numPr>
        <w:tabs>
          <w:tab w:val="left" w:pos="709"/>
        </w:tabs>
        <w:spacing w:line="248" w:lineRule="auto"/>
        <w:ind w:left="709" w:hanging="709"/>
        <w:jc w:val="both"/>
        <w:rPr>
          <w:rFonts w:cs="Arial"/>
          <w:snapToGrid w:val="0"/>
          <w:sz w:val="24"/>
          <w:szCs w:val="24"/>
        </w:rPr>
      </w:pPr>
      <w:r w:rsidRPr="000D0803">
        <w:rPr>
          <w:rFonts w:cs="Arial"/>
          <w:snapToGrid w:val="0"/>
          <w:sz w:val="24"/>
          <w:szCs w:val="24"/>
        </w:rPr>
        <w:t xml:space="preserve">Os valores dos Capitais Segurados acompanharão a variação da dívida inicialmente segurada e, em caso de sinistro, serão recalculados com os mesmos critérios estabelecidos no contrato entre o Segurado e o credor da dívida, vigente na data da contratação deste seguro. </w:t>
      </w:r>
    </w:p>
    <w:p w14:paraId="5A6475FD" w14:textId="7524C6E1" w:rsidR="000D0803" w:rsidRPr="00276CCD" w:rsidRDefault="000D0803" w:rsidP="0022089B">
      <w:pPr>
        <w:pStyle w:val="PargrafodaLista"/>
        <w:numPr>
          <w:ilvl w:val="1"/>
          <w:numId w:val="82"/>
        </w:numPr>
        <w:tabs>
          <w:tab w:val="left" w:pos="709"/>
        </w:tabs>
        <w:spacing w:line="248" w:lineRule="auto"/>
        <w:ind w:left="709" w:hanging="709"/>
        <w:jc w:val="both"/>
        <w:rPr>
          <w:rFonts w:cs="Arial"/>
          <w:snapToGrid w:val="0"/>
          <w:sz w:val="24"/>
          <w:szCs w:val="24"/>
        </w:rPr>
      </w:pPr>
      <w:r w:rsidRPr="00276CCD">
        <w:rPr>
          <w:rFonts w:cs="Arial"/>
          <w:snapToGrid w:val="0"/>
          <w:sz w:val="24"/>
          <w:szCs w:val="24"/>
        </w:rPr>
        <w:lastRenderedPageBreak/>
        <w:t>Não serão incluídas no recálculo do Capital Segurado em caso de sinistro parcelas da dívida em atraso ou aumento do saldo devedor em relação ao valor segurado decorrente de renegociações do Segurado junto ao credor.</w:t>
      </w:r>
    </w:p>
    <w:p w14:paraId="2C2F14C1" w14:textId="77777777" w:rsidR="00276CCD" w:rsidRPr="00276CCD" w:rsidRDefault="00276CCD" w:rsidP="00276CCD">
      <w:pPr>
        <w:pStyle w:val="PargrafodaLista"/>
        <w:tabs>
          <w:tab w:val="left" w:pos="709"/>
        </w:tabs>
        <w:spacing w:line="248" w:lineRule="auto"/>
        <w:ind w:left="709"/>
        <w:jc w:val="both"/>
        <w:rPr>
          <w:rFonts w:cs="Arial"/>
          <w:snapToGrid w:val="0"/>
          <w:sz w:val="24"/>
          <w:szCs w:val="24"/>
        </w:rPr>
      </w:pPr>
    </w:p>
    <w:p w14:paraId="5064F602" w14:textId="379E209A" w:rsidR="00047EF1" w:rsidRPr="00FB5342" w:rsidRDefault="00047EF1" w:rsidP="00473E32">
      <w:pPr>
        <w:numPr>
          <w:ilvl w:val="0"/>
          <w:numId w:val="48"/>
        </w:numPr>
        <w:tabs>
          <w:tab w:val="left" w:pos="709"/>
        </w:tabs>
        <w:spacing w:line="248" w:lineRule="auto"/>
        <w:ind w:left="709" w:hanging="709"/>
        <w:jc w:val="both"/>
        <w:rPr>
          <w:rFonts w:cs="Arial"/>
          <w:b/>
          <w:snapToGrid w:val="0"/>
        </w:rPr>
      </w:pPr>
      <w:r w:rsidRPr="00FB5342">
        <w:rPr>
          <w:rFonts w:cs="Arial"/>
          <w:b/>
          <w:snapToGrid w:val="0"/>
        </w:rPr>
        <w:t>DOCUMENTOS PARA REGULAÇÃO DE SINISTRO</w:t>
      </w:r>
    </w:p>
    <w:p w14:paraId="3CD88CAC" w14:textId="36D2F340" w:rsidR="007C2505" w:rsidRPr="006E0EC2" w:rsidRDefault="00047EF1" w:rsidP="0022089B">
      <w:pPr>
        <w:pStyle w:val="PargrafodaLista"/>
        <w:numPr>
          <w:ilvl w:val="1"/>
          <w:numId w:val="83"/>
        </w:numPr>
        <w:tabs>
          <w:tab w:val="left" w:pos="709"/>
        </w:tabs>
        <w:ind w:left="709" w:hanging="709"/>
        <w:jc w:val="both"/>
        <w:rPr>
          <w:rFonts w:cs="Arial"/>
          <w:sz w:val="24"/>
          <w:szCs w:val="24"/>
        </w:rPr>
      </w:pPr>
      <w:r w:rsidRPr="006E0EC2">
        <w:rPr>
          <w:rFonts w:cs="Arial"/>
          <w:sz w:val="24"/>
          <w:szCs w:val="24"/>
        </w:rPr>
        <w:t>Além da documentação prevista nas Condições Especiais da cobertura que ampara o sinistro reclamado, deverá ser fornecido o comprovante do saldo da dívida ou do compromisso.</w:t>
      </w:r>
    </w:p>
    <w:sectPr w:rsidR="007C2505" w:rsidRPr="006E0EC2" w:rsidSect="00922659">
      <w:headerReference w:type="default" r:id="rId10"/>
      <w:pgSz w:w="11906" w:h="16838" w:code="9"/>
      <w:pgMar w:top="697" w:right="1134" w:bottom="1418"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7B76A" w14:textId="77777777" w:rsidR="003838B0" w:rsidRDefault="003838B0">
      <w:r>
        <w:separator/>
      </w:r>
    </w:p>
  </w:endnote>
  <w:endnote w:type="continuationSeparator" w:id="0">
    <w:p w14:paraId="06F00C31" w14:textId="77777777" w:rsidR="003838B0" w:rsidRDefault="0038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umanst521 BT">
    <w:altName w:val="Lucida Sans Unicode"/>
    <w:charset w:val="00"/>
    <w:family w:val="swiss"/>
    <w:pitch w:val="variable"/>
    <w:sig w:usb0="00000087" w:usb1="00000000" w:usb2="00000000" w:usb3="00000000" w:csb0="0000001B"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91657" w14:textId="4A27771B" w:rsidR="00B55570" w:rsidRPr="00B719C5" w:rsidRDefault="00B55570" w:rsidP="00D46F22">
    <w:pPr>
      <w:pStyle w:val="Rodap"/>
      <w:rPr>
        <w:sz w:val="20"/>
        <w:szCs w:val="20"/>
      </w:rPr>
    </w:pPr>
    <w:r>
      <w:rPr>
        <w:noProof/>
        <w:sz w:val="20"/>
        <w:szCs w:val="20"/>
      </w:rPr>
      <mc:AlternateContent>
        <mc:Choice Requires="wps">
          <w:drawing>
            <wp:anchor distT="0" distB="0" distL="114300" distR="114300" simplePos="0" relativeHeight="251657216" behindDoc="0" locked="0" layoutInCell="1" allowOverlap="1" wp14:anchorId="6FEF77D9" wp14:editId="0B39F98E">
              <wp:simplePos x="0" y="0"/>
              <wp:positionH relativeFrom="column">
                <wp:posOffset>4445</wp:posOffset>
              </wp:positionH>
              <wp:positionV relativeFrom="paragraph">
                <wp:posOffset>-295275</wp:posOffset>
              </wp:positionV>
              <wp:extent cx="6190615" cy="274955"/>
              <wp:effectExtent l="0" t="0" r="0" b="0"/>
              <wp:wrapNone/>
              <wp:docPr id="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DF221" w14:textId="28FD349B" w:rsidR="00B55570" w:rsidRPr="00B719C5" w:rsidRDefault="00B55570" w:rsidP="00C85991">
                          <w:pPr>
                            <w:rPr>
                              <w:color w:val="000000"/>
                            </w:rPr>
                          </w:pPr>
                          <w:r>
                            <w:rPr>
                              <w:rFonts w:cs="Arial"/>
                              <w:color w:val="000000"/>
                              <w:sz w:val="20"/>
                              <w:szCs w:val="20"/>
                            </w:rPr>
                            <w:t>Versão 0</w:t>
                          </w:r>
                          <w:r w:rsidR="00877D26">
                            <w:rPr>
                              <w:rFonts w:cs="Arial"/>
                              <w:color w:val="000000"/>
                              <w:sz w:val="20"/>
                              <w:szCs w:val="20"/>
                            </w:rPr>
                            <w:t>3</w:t>
                          </w:r>
                          <w:r>
                            <w:rPr>
                              <w:rFonts w:cs="Arial"/>
                              <w:color w:val="000000"/>
                              <w:sz w:val="20"/>
                              <w:szCs w:val="20"/>
                            </w:rPr>
                            <w:t>/2018</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sidR="00C85991">
                            <w:rPr>
                              <w:rFonts w:cs="Arial"/>
                              <w:color w:val="000000"/>
                              <w:sz w:val="20"/>
                              <w:szCs w:val="20"/>
                            </w:rPr>
                            <w:t xml:space="preserve">       </w:t>
                          </w:r>
                          <w:proofErr w:type="gramStart"/>
                          <w:r w:rsidR="00C85991">
                            <w:rPr>
                              <w:rFonts w:cs="Arial"/>
                              <w:color w:val="000000"/>
                              <w:sz w:val="20"/>
                              <w:szCs w:val="20"/>
                            </w:rPr>
                            <w:tab/>
                          </w:r>
                          <w:r>
                            <w:rPr>
                              <w:rFonts w:cs="Arial"/>
                              <w:color w:val="000000"/>
                              <w:sz w:val="20"/>
                              <w:szCs w:val="20"/>
                            </w:rPr>
                            <w:t xml:space="preserve">  </w:t>
                          </w:r>
                          <w:proofErr w:type="gramEnd"/>
                          <w:r w:rsidRPr="00B719C5">
                            <w:rPr>
                              <w:sz w:val="20"/>
                              <w:szCs w:val="20"/>
                            </w:rPr>
                            <w:fldChar w:fldCharType="begin"/>
                          </w:r>
                          <w:r w:rsidRPr="00B719C5">
                            <w:rPr>
                              <w:sz w:val="20"/>
                              <w:szCs w:val="20"/>
                            </w:rPr>
                            <w:instrText>PAGE   \* MERGEFORMAT</w:instrText>
                          </w:r>
                          <w:r w:rsidRPr="00B719C5">
                            <w:rPr>
                              <w:sz w:val="20"/>
                              <w:szCs w:val="20"/>
                            </w:rPr>
                            <w:fldChar w:fldCharType="separate"/>
                          </w:r>
                          <w:r w:rsidR="00D947F9">
                            <w:rPr>
                              <w:noProof/>
                              <w:sz w:val="20"/>
                              <w:szCs w:val="20"/>
                            </w:rPr>
                            <w:t>33</w:t>
                          </w:r>
                          <w:r w:rsidRPr="00B719C5">
                            <w:rP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F77D9" id="_x0000_t202" coordsize="21600,21600" o:spt="202" path="m,l,21600r21600,l21600,xe">
              <v:stroke joinstyle="miter"/>
              <v:path gradientshapeok="t" o:connecttype="rect"/>
            </v:shapetype>
            <v:shape id="Text Box 59" o:spid="_x0000_s1028" type="#_x0000_t202" style="position:absolute;margin-left:.35pt;margin-top:-23.25pt;width:487.45pt;height:2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TduQIAAME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" filled="f" stroked="f">
              <v:textbox>
                <w:txbxContent>
                  <w:p w14:paraId="2FCDF221" w14:textId="28FD349B" w:rsidR="00B55570" w:rsidRPr="00B719C5" w:rsidRDefault="00B55570" w:rsidP="00C85991">
                    <w:pPr>
                      <w:rPr>
                        <w:color w:val="000000"/>
                      </w:rPr>
                    </w:pPr>
                    <w:r>
                      <w:rPr>
                        <w:rFonts w:cs="Arial"/>
                        <w:color w:val="000000"/>
                        <w:sz w:val="20"/>
                        <w:szCs w:val="20"/>
                      </w:rPr>
                      <w:t>Versão 0</w:t>
                    </w:r>
                    <w:r w:rsidR="00877D26">
                      <w:rPr>
                        <w:rFonts w:cs="Arial"/>
                        <w:color w:val="000000"/>
                        <w:sz w:val="20"/>
                        <w:szCs w:val="20"/>
                      </w:rPr>
                      <w:t>3</w:t>
                    </w:r>
                    <w:r>
                      <w:rPr>
                        <w:rFonts w:cs="Arial"/>
                        <w:color w:val="000000"/>
                        <w:sz w:val="20"/>
                        <w:szCs w:val="20"/>
                      </w:rPr>
                      <w:t>/2018</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sidR="00C85991">
                      <w:rPr>
                        <w:rFonts w:cs="Arial"/>
                        <w:color w:val="000000"/>
                        <w:sz w:val="20"/>
                        <w:szCs w:val="20"/>
                      </w:rPr>
                      <w:t xml:space="preserve">       </w:t>
                    </w:r>
                    <w:proofErr w:type="gramStart"/>
                    <w:r w:rsidR="00C85991">
                      <w:rPr>
                        <w:rFonts w:cs="Arial"/>
                        <w:color w:val="000000"/>
                        <w:sz w:val="20"/>
                        <w:szCs w:val="20"/>
                      </w:rPr>
                      <w:tab/>
                    </w:r>
                    <w:r>
                      <w:rPr>
                        <w:rFonts w:cs="Arial"/>
                        <w:color w:val="000000"/>
                        <w:sz w:val="20"/>
                        <w:szCs w:val="20"/>
                      </w:rPr>
                      <w:t xml:space="preserve">  </w:t>
                    </w:r>
                    <w:proofErr w:type="gramEnd"/>
                    <w:r w:rsidRPr="00B719C5">
                      <w:rPr>
                        <w:sz w:val="20"/>
                        <w:szCs w:val="20"/>
                      </w:rPr>
                      <w:fldChar w:fldCharType="begin"/>
                    </w:r>
                    <w:r w:rsidRPr="00B719C5">
                      <w:rPr>
                        <w:sz w:val="20"/>
                        <w:szCs w:val="20"/>
                      </w:rPr>
                      <w:instrText>PAGE   \* MERGEFORMAT</w:instrText>
                    </w:r>
                    <w:r w:rsidRPr="00B719C5">
                      <w:rPr>
                        <w:sz w:val="20"/>
                        <w:szCs w:val="20"/>
                      </w:rPr>
                      <w:fldChar w:fldCharType="separate"/>
                    </w:r>
                    <w:r w:rsidR="00D947F9">
                      <w:rPr>
                        <w:noProof/>
                        <w:sz w:val="20"/>
                        <w:szCs w:val="20"/>
                      </w:rPr>
                      <w:t>33</w:t>
                    </w:r>
                    <w:r w:rsidRPr="00B719C5">
                      <w:rPr>
                        <w:sz w:val="20"/>
                        <w:szCs w:val="20"/>
                      </w:rPr>
                      <w:fldChar w:fldCharType="end"/>
                    </w:r>
                  </w:p>
                </w:txbxContent>
              </v:textbox>
            </v:shape>
          </w:pict>
        </mc:Fallback>
      </mc:AlternateContent>
    </w:r>
    <w:r>
      <w:rPr>
        <w:noProof/>
        <w:sz w:val="20"/>
        <w:szCs w:val="20"/>
      </w:rPr>
      <mc:AlternateContent>
        <mc:Choice Requires="wps">
          <w:drawing>
            <wp:anchor distT="0" distB="0" distL="114300" distR="114300" simplePos="0" relativeHeight="251658240" behindDoc="0" locked="0" layoutInCell="1" allowOverlap="1" wp14:anchorId="50D5A955" wp14:editId="618BE6BB">
              <wp:simplePos x="0" y="0"/>
              <wp:positionH relativeFrom="column">
                <wp:posOffset>24130</wp:posOffset>
              </wp:positionH>
              <wp:positionV relativeFrom="paragraph">
                <wp:posOffset>-337820</wp:posOffset>
              </wp:positionV>
              <wp:extent cx="6170930" cy="0"/>
              <wp:effectExtent l="0" t="0" r="0" b="0"/>
              <wp:wrapNone/>
              <wp:docPr id="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09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9A24D0" id="_x0000_t32" coordsize="21600,21600" o:spt="32" o:oned="t" path="m,l21600,21600e" filled="f">
              <v:path arrowok="t" fillok="f" o:connecttype="none"/>
              <o:lock v:ext="edit" shapetype="t"/>
            </v:shapetype>
            <v:shape id="AutoShape 60" o:spid="_x0000_s1026" type="#_x0000_t32" style="position:absolute;margin-left:1.9pt;margin-top:-26.6pt;width:485.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" strokeweight="1.5pt"/>
          </w:pict>
        </mc:Fallback>
      </mc:AlternateContent>
    </w:r>
  </w:p>
  <w:p w14:paraId="080C2AE3" w14:textId="77777777" w:rsidR="00B55570" w:rsidRDefault="00B5557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DBE2B" w14:textId="77777777" w:rsidR="003838B0" w:rsidRDefault="003838B0">
      <w:r>
        <w:separator/>
      </w:r>
    </w:p>
  </w:footnote>
  <w:footnote w:type="continuationSeparator" w:id="0">
    <w:p w14:paraId="0A34BE07" w14:textId="77777777" w:rsidR="003838B0" w:rsidRDefault="00383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60483" w14:textId="65C7CBCC" w:rsidR="00B55570" w:rsidRDefault="00B55570" w:rsidP="00236A6C">
    <w:pPr>
      <w:pStyle w:val="Cabealho"/>
      <w:tabs>
        <w:tab w:val="center" w:pos="4819"/>
        <w:tab w:val="left" w:pos="5700"/>
      </w:tabs>
    </w:pPr>
    <w:r>
      <w:rPr>
        <w:noProof/>
      </w:rPr>
      <mc:AlternateContent>
        <mc:Choice Requires="wps">
          <w:drawing>
            <wp:anchor distT="0" distB="0" distL="114300" distR="114300" simplePos="0" relativeHeight="251655168" behindDoc="0" locked="0" layoutInCell="1" allowOverlap="1" wp14:anchorId="53F95013" wp14:editId="2D4DF15D">
              <wp:simplePos x="0" y="0"/>
              <wp:positionH relativeFrom="column">
                <wp:posOffset>4349750</wp:posOffset>
              </wp:positionH>
              <wp:positionV relativeFrom="paragraph">
                <wp:posOffset>644525</wp:posOffset>
              </wp:positionV>
              <wp:extent cx="2038350" cy="247650"/>
              <wp:effectExtent l="0" t="0" r="0" b="0"/>
              <wp:wrapNone/>
              <wp:docPr id="10"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8350" cy="247650"/>
                      </a:xfrm>
                      <a:prstGeom prst="rect">
                        <a:avLst/>
                      </a:prstGeom>
                      <a:noFill/>
                      <a:ln w="6350">
                        <a:noFill/>
                      </a:ln>
                      <a:effectLst/>
                    </wps:spPr>
                    <wps:txbx>
                      <w:txbxContent>
                        <w:p w14:paraId="7D6603AC" w14:textId="77777777" w:rsidR="00B55570" w:rsidRPr="009B44E4" w:rsidRDefault="00B55570" w:rsidP="009B44E4">
                          <w:pPr>
                            <w:jc w:val="right"/>
                            <w:rPr>
                              <w:rFonts w:cs="Arial"/>
                              <w:color w:val="767171"/>
                              <w:sz w:val="16"/>
                              <w:szCs w:val="16"/>
                            </w:rPr>
                          </w:pPr>
                          <w:r w:rsidRPr="009B44E4">
                            <w:rPr>
                              <w:rFonts w:cs="Arial"/>
                              <w:color w:val="767171"/>
                              <w:sz w:val="16"/>
                              <w:szCs w:val="16"/>
                            </w:rPr>
                            <w:t>CNPJ: 61.383.493/0001-80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F95013" id="_x0000_t202" coordsize="21600,21600" o:spt="202" path="m,l,21600r21600,l21600,xe">
              <v:stroke joinstyle="miter"/>
              <v:path gradientshapeok="t" o:connecttype="rect"/>
            </v:shapetype>
            <v:shape id="Caixa de texto 3" o:spid="_x0000_s1026" type="#_x0000_t202" style="position:absolute;margin-left:342.5pt;margin-top:50.75pt;width:160.5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" filled="f" stroked="f" strokeweight=".5pt">
              <v:path arrowok="t"/>
              <v:textbox>
                <w:txbxContent>
                  <w:p w14:paraId="7D6603AC" w14:textId="77777777" w:rsidR="00B55570" w:rsidRPr="009B44E4" w:rsidRDefault="00B55570" w:rsidP="009B44E4">
                    <w:pPr>
                      <w:jc w:val="right"/>
                      <w:rPr>
                        <w:rFonts w:cs="Arial"/>
                        <w:color w:val="767171"/>
                        <w:sz w:val="16"/>
                        <w:szCs w:val="16"/>
                      </w:rPr>
                    </w:pPr>
                    <w:r w:rsidRPr="009B44E4">
                      <w:rPr>
                        <w:rFonts w:cs="Arial"/>
                        <w:color w:val="767171"/>
                        <w:sz w:val="16"/>
                        <w:szCs w:val="16"/>
                      </w:rPr>
                      <w:t>CNPJ: 61.383.493/0001-80</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500B139B" wp14:editId="33511756">
              <wp:simplePos x="0" y="0"/>
              <wp:positionH relativeFrom="column">
                <wp:posOffset>133350</wp:posOffset>
              </wp:positionH>
              <wp:positionV relativeFrom="paragraph">
                <wp:posOffset>102870</wp:posOffset>
              </wp:positionV>
              <wp:extent cx="3855085" cy="600075"/>
              <wp:effectExtent l="0" t="0" r="0" b="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5085" cy="600075"/>
                      </a:xfrm>
                      <a:prstGeom prst="rect">
                        <a:avLst/>
                      </a:prstGeom>
                      <a:noFill/>
                      <a:ln w="6350">
                        <a:noFill/>
                      </a:ln>
                      <a:effectLst/>
                    </wps:spPr>
                    <wps:txbx>
                      <w:txbxContent>
                        <w:p w14:paraId="21B9F124" w14:textId="4CF25C39" w:rsidR="00B55570" w:rsidRPr="009B44E4" w:rsidRDefault="00B55570" w:rsidP="00236A6C">
                          <w:pPr>
                            <w:spacing w:after="0"/>
                            <w:rPr>
                              <w:rFonts w:cs="Arial"/>
                              <w:b/>
                              <w:bCs/>
                              <w:color w:val="FFFFFF"/>
                            </w:rPr>
                          </w:pPr>
                          <w:r>
                            <w:rPr>
                              <w:rFonts w:cs="Arial"/>
                              <w:b/>
                              <w:bCs/>
                              <w:color w:val="FFFFFF"/>
                            </w:rPr>
                            <w:t>MICROSSEGURO DE PESSOAS</w:t>
                          </w:r>
                          <w:r w:rsidRPr="009B44E4">
                            <w:rPr>
                              <w:rFonts w:cs="Arial"/>
                              <w:b/>
                              <w:bCs/>
                              <w:color w:val="FFFFFF"/>
                            </w:rPr>
                            <w:t xml:space="preserve"> </w:t>
                          </w:r>
                        </w:p>
                        <w:p w14:paraId="7564C3F9" w14:textId="77777777" w:rsidR="00B55570" w:rsidRPr="009B44E4" w:rsidRDefault="00B55570" w:rsidP="00236A6C">
                          <w:pPr>
                            <w:spacing w:after="0"/>
                            <w:rPr>
                              <w:rFonts w:cs="Arial"/>
                              <w:b/>
                              <w:bCs/>
                              <w:color w:val="FFFFFF"/>
                            </w:rPr>
                          </w:pPr>
                          <w:r w:rsidRPr="009B44E4">
                            <w:rPr>
                              <w:rFonts w:cs="Arial"/>
                              <w:b/>
                              <w:bCs/>
                              <w:color w:val="FFFFFF"/>
                            </w:rPr>
                            <w:t xml:space="preserve">MANUAL DO SEGURADO </w:t>
                          </w:r>
                          <w:r w:rsidRPr="00C05A81">
                            <w:rPr>
                              <w:rFonts w:cs="Arial"/>
                              <w:b/>
                              <w:bCs/>
                              <w:color w:val="FFFFFF"/>
                              <w:spacing w:val="70"/>
                            </w:rPr>
                            <w:t>-</w:t>
                          </w:r>
                          <w:r w:rsidRPr="009B44E4">
                            <w:rPr>
                              <w:rFonts w:cs="Arial"/>
                              <w:b/>
                              <w:bCs/>
                              <w:color w:val="FFFFFF"/>
                            </w:rPr>
                            <w:t xml:space="preserve"> CONDIÇÕES GERAIS </w:t>
                          </w:r>
                        </w:p>
                        <w:p w14:paraId="35BF15C1" w14:textId="64923192" w:rsidR="00B55570" w:rsidRPr="00C05A81" w:rsidRDefault="00B55570" w:rsidP="00236A6C">
                          <w:pPr>
                            <w:spacing w:after="0"/>
                            <w:rPr>
                              <w:rFonts w:cs="Arial"/>
                              <w:b/>
                              <w:color w:val="FFFFFF"/>
                              <w:sz w:val="22"/>
                              <w:szCs w:val="22"/>
                            </w:rPr>
                          </w:pPr>
                          <w:r w:rsidRPr="00C05A81">
                            <w:rPr>
                              <w:rFonts w:cs="Arial"/>
                              <w:b/>
                              <w:bCs/>
                              <w:color w:val="FFFFFF"/>
                              <w:sz w:val="22"/>
                              <w:szCs w:val="22"/>
                            </w:rPr>
                            <w:t>Processo SUSEP N°</w:t>
                          </w:r>
                          <w:r w:rsidR="00C05A81" w:rsidRPr="00C05A81">
                            <w:rPr>
                              <w:sz w:val="22"/>
                              <w:szCs w:val="22"/>
                            </w:rPr>
                            <w:t xml:space="preserve"> </w:t>
                          </w:r>
                          <w:r w:rsidR="00C05A81" w:rsidRPr="00C05A81">
                            <w:rPr>
                              <w:rFonts w:cs="Arial"/>
                              <w:b/>
                              <w:bCs/>
                              <w:color w:val="FFFFFF"/>
                              <w:sz w:val="22"/>
                              <w:szCs w:val="22"/>
                            </w:rPr>
                            <w:t>15414.901694/2017-66</w:t>
                          </w:r>
                          <w:r w:rsidRPr="00C05A81">
                            <w:rPr>
                              <w:rFonts w:cs="Arial"/>
                              <w:b/>
                              <w:bCs/>
                              <w:color w:val="FFFFFF"/>
                              <w:sz w:val="22"/>
                              <w:szCs w:val="22"/>
                            </w:rPr>
                            <w:t xml:space="preserve"> Ramo 1601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B139B" id="Caixa de texto 2" o:spid="_x0000_s1027" type="#_x0000_t202" style="position:absolute;margin-left:10.5pt;margin-top:8.1pt;width:303.55pt;height: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" filled="f" stroked="f" strokeweight=".5pt">
              <v:path arrowok="t"/>
              <v:textbox>
                <w:txbxContent>
                  <w:p w14:paraId="21B9F124" w14:textId="4CF25C39" w:rsidR="00B55570" w:rsidRPr="009B44E4" w:rsidRDefault="00B55570" w:rsidP="00236A6C">
                    <w:pPr>
                      <w:spacing w:after="0"/>
                      <w:rPr>
                        <w:rFonts w:cs="Arial"/>
                        <w:b/>
                        <w:bCs/>
                        <w:color w:val="FFFFFF"/>
                      </w:rPr>
                    </w:pPr>
                    <w:r>
                      <w:rPr>
                        <w:rFonts w:cs="Arial"/>
                        <w:b/>
                        <w:bCs/>
                        <w:color w:val="FFFFFF"/>
                      </w:rPr>
                      <w:t>MICROSSEGURO DE PESSOAS</w:t>
                    </w:r>
                    <w:r w:rsidRPr="009B44E4">
                      <w:rPr>
                        <w:rFonts w:cs="Arial"/>
                        <w:b/>
                        <w:bCs/>
                        <w:color w:val="FFFFFF"/>
                      </w:rPr>
                      <w:t xml:space="preserve"> </w:t>
                    </w:r>
                  </w:p>
                  <w:p w14:paraId="7564C3F9" w14:textId="77777777" w:rsidR="00B55570" w:rsidRPr="009B44E4" w:rsidRDefault="00B55570" w:rsidP="00236A6C">
                    <w:pPr>
                      <w:spacing w:after="0"/>
                      <w:rPr>
                        <w:rFonts w:cs="Arial"/>
                        <w:b/>
                        <w:bCs/>
                        <w:color w:val="FFFFFF"/>
                      </w:rPr>
                    </w:pPr>
                    <w:r w:rsidRPr="009B44E4">
                      <w:rPr>
                        <w:rFonts w:cs="Arial"/>
                        <w:b/>
                        <w:bCs/>
                        <w:color w:val="FFFFFF"/>
                      </w:rPr>
                      <w:t xml:space="preserve">MANUAL DO SEGURADO </w:t>
                    </w:r>
                    <w:r w:rsidRPr="00C05A81">
                      <w:rPr>
                        <w:rFonts w:cs="Arial"/>
                        <w:b/>
                        <w:bCs/>
                        <w:color w:val="FFFFFF"/>
                        <w:spacing w:val="70"/>
                      </w:rPr>
                      <w:t>-</w:t>
                    </w:r>
                    <w:r w:rsidRPr="009B44E4">
                      <w:rPr>
                        <w:rFonts w:cs="Arial"/>
                        <w:b/>
                        <w:bCs/>
                        <w:color w:val="FFFFFF"/>
                      </w:rPr>
                      <w:t xml:space="preserve"> CONDIÇÕES GERAIS </w:t>
                    </w:r>
                  </w:p>
                  <w:p w14:paraId="35BF15C1" w14:textId="64923192" w:rsidR="00B55570" w:rsidRPr="00C05A81" w:rsidRDefault="00B55570" w:rsidP="00236A6C">
                    <w:pPr>
                      <w:spacing w:after="0"/>
                      <w:rPr>
                        <w:rFonts w:cs="Arial"/>
                        <w:b/>
                        <w:color w:val="FFFFFF"/>
                        <w:sz w:val="22"/>
                        <w:szCs w:val="22"/>
                      </w:rPr>
                    </w:pPr>
                    <w:r w:rsidRPr="00C05A81">
                      <w:rPr>
                        <w:rFonts w:cs="Arial"/>
                        <w:b/>
                        <w:bCs/>
                        <w:color w:val="FFFFFF"/>
                        <w:sz w:val="22"/>
                        <w:szCs w:val="22"/>
                      </w:rPr>
                      <w:t>Processo SUSEP N°</w:t>
                    </w:r>
                    <w:r w:rsidR="00C05A81" w:rsidRPr="00C05A81">
                      <w:rPr>
                        <w:sz w:val="22"/>
                        <w:szCs w:val="22"/>
                      </w:rPr>
                      <w:t xml:space="preserve"> </w:t>
                    </w:r>
                    <w:r w:rsidR="00C05A81" w:rsidRPr="00C05A81">
                      <w:rPr>
                        <w:rFonts w:cs="Arial"/>
                        <w:b/>
                        <w:bCs/>
                        <w:color w:val="FFFFFF"/>
                        <w:sz w:val="22"/>
                        <w:szCs w:val="22"/>
                      </w:rPr>
                      <w:t>15414.901694/2017-66</w:t>
                    </w:r>
                    <w:r w:rsidRPr="00C05A81">
                      <w:rPr>
                        <w:rFonts w:cs="Arial"/>
                        <w:b/>
                        <w:bCs/>
                        <w:color w:val="FFFFFF"/>
                        <w:sz w:val="22"/>
                        <w:szCs w:val="22"/>
                      </w:rPr>
                      <w:t xml:space="preserve"> Ramo 1601</w:t>
                    </w:r>
                  </w:p>
                </w:txbxContent>
              </v:textbox>
            </v:shape>
          </w:pict>
        </mc:Fallback>
      </mc:AlternateContent>
    </w:r>
    <w:r>
      <w:rPr>
        <w:noProof/>
      </w:rPr>
      <w:drawing>
        <wp:inline distT="0" distB="0" distL="0" distR="0" wp14:anchorId="33373B88" wp14:editId="321E1938">
          <wp:extent cx="6515100" cy="819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819150"/>
                  </a:xfrm>
                  <a:prstGeom prst="rect">
                    <a:avLst/>
                  </a:prstGeom>
                  <a:noFill/>
                  <a:ln>
                    <a:noFill/>
                  </a:ln>
                </pic:spPr>
              </pic:pic>
            </a:graphicData>
          </a:graphic>
        </wp:inline>
      </w:drawing>
    </w:r>
  </w:p>
  <w:p w14:paraId="56B7FC3E" w14:textId="4A970519" w:rsidR="00B55570" w:rsidRDefault="00B55570" w:rsidP="009B44E4">
    <w:pPr>
      <w:pStyle w:val="Cabealho"/>
    </w:pPr>
    <w:r>
      <w:rPr>
        <w:noProof/>
      </w:rPr>
      <mc:AlternateContent>
        <mc:Choice Requires="wps">
          <w:drawing>
            <wp:anchor distT="0" distB="0" distL="114300" distR="114300" simplePos="0" relativeHeight="251654144" behindDoc="0" locked="0" layoutInCell="1" allowOverlap="1" wp14:anchorId="1E81C13F" wp14:editId="01AC5073">
              <wp:simplePos x="0" y="0"/>
              <wp:positionH relativeFrom="column">
                <wp:posOffset>4445</wp:posOffset>
              </wp:positionH>
              <wp:positionV relativeFrom="paragraph">
                <wp:posOffset>201930</wp:posOffset>
              </wp:positionV>
              <wp:extent cx="6104890" cy="0"/>
              <wp:effectExtent l="0" t="0" r="0" b="0"/>
              <wp:wrapNone/>
              <wp:docPr id="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5191D9" id="_x0000_t32" coordsize="21600,21600" o:spt="32" o:oned="t" path="m,l21600,21600e" filled="f">
              <v:path arrowok="t" fillok="f" o:connecttype="none"/>
              <o:lock v:ext="edit" shapetype="t"/>
            </v:shapetype>
            <v:shape id="AutoShape 52" o:spid="_x0000_s1026" type="#_x0000_t32" style="position:absolute;margin-left:.35pt;margin-top:15.9pt;width:480.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&#1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7284B" w14:textId="593DF3E1" w:rsidR="00B55570" w:rsidRDefault="00B55570" w:rsidP="00236A6C">
    <w:pPr>
      <w:pStyle w:val="Cabealho"/>
      <w:tabs>
        <w:tab w:val="center" w:pos="4819"/>
        <w:tab w:val="left" w:pos="5700"/>
      </w:tabs>
    </w:pPr>
    <w:r>
      <w:rPr>
        <w:noProof/>
      </w:rPr>
      <mc:AlternateContent>
        <mc:Choice Requires="wps">
          <w:drawing>
            <wp:anchor distT="0" distB="0" distL="114300" distR="114300" simplePos="0" relativeHeight="251661312" behindDoc="0" locked="0" layoutInCell="1" allowOverlap="1" wp14:anchorId="1E03DA11" wp14:editId="592AC7C0">
              <wp:simplePos x="0" y="0"/>
              <wp:positionH relativeFrom="column">
                <wp:posOffset>24130</wp:posOffset>
              </wp:positionH>
              <wp:positionV relativeFrom="paragraph">
                <wp:posOffset>102870</wp:posOffset>
              </wp:positionV>
              <wp:extent cx="3964305" cy="600075"/>
              <wp:effectExtent l="0" t="0" r="0" b="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4305" cy="600075"/>
                      </a:xfrm>
                      <a:prstGeom prst="rect">
                        <a:avLst/>
                      </a:prstGeom>
                      <a:noFill/>
                      <a:ln w="6350">
                        <a:noFill/>
                      </a:ln>
                      <a:effectLst/>
                    </wps:spPr>
                    <wps:txbx>
                      <w:txbxContent>
                        <w:p w14:paraId="0E3C3D26" w14:textId="77777777" w:rsidR="00B55570" w:rsidRPr="009B44E4" w:rsidRDefault="00B55570" w:rsidP="00236A6C">
                          <w:pPr>
                            <w:spacing w:after="0"/>
                            <w:rPr>
                              <w:rFonts w:cs="Arial"/>
                              <w:b/>
                              <w:bCs/>
                              <w:color w:val="FFFFFF"/>
                            </w:rPr>
                          </w:pPr>
                          <w:r>
                            <w:rPr>
                              <w:rFonts w:cs="Arial"/>
                              <w:b/>
                              <w:bCs/>
                              <w:color w:val="FFFFFF"/>
                            </w:rPr>
                            <w:t>MICROSSEGURO DE PESSOAS</w:t>
                          </w:r>
                          <w:r w:rsidRPr="009B44E4">
                            <w:rPr>
                              <w:rFonts w:cs="Arial"/>
                              <w:b/>
                              <w:bCs/>
                              <w:color w:val="FFFFFF"/>
                            </w:rPr>
                            <w:t xml:space="preserve"> </w:t>
                          </w:r>
                        </w:p>
                        <w:p w14:paraId="38029626" w14:textId="6B2165E5" w:rsidR="00B55570" w:rsidRPr="009B44E4" w:rsidRDefault="00B55570" w:rsidP="00236A6C">
                          <w:pPr>
                            <w:spacing w:after="0"/>
                            <w:rPr>
                              <w:rFonts w:cs="Arial"/>
                              <w:b/>
                              <w:bCs/>
                              <w:color w:val="FFFFFF"/>
                            </w:rPr>
                          </w:pPr>
                          <w:r w:rsidRPr="009B44E4">
                            <w:rPr>
                              <w:rFonts w:cs="Arial"/>
                              <w:b/>
                              <w:bCs/>
                              <w:color w:val="FFFFFF"/>
                            </w:rPr>
                            <w:t xml:space="preserve">MANUAL DO SEGURADO - CONDIÇÕES </w:t>
                          </w:r>
                          <w:r>
                            <w:rPr>
                              <w:rFonts w:cs="Arial"/>
                              <w:b/>
                              <w:bCs/>
                              <w:color w:val="FFFFFF"/>
                            </w:rPr>
                            <w:t>ESPECIA</w:t>
                          </w:r>
                          <w:r w:rsidRPr="009B44E4">
                            <w:rPr>
                              <w:rFonts w:cs="Arial"/>
                              <w:b/>
                              <w:bCs/>
                              <w:color w:val="FFFFFF"/>
                            </w:rPr>
                            <w:t xml:space="preserve">IS </w:t>
                          </w:r>
                        </w:p>
                        <w:p w14:paraId="1341BB0E" w14:textId="77777777" w:rsidR="00931B92" w:rsidRPr="00C05A81" w:rsidRDefault="00931B92" w:rsidP="00931B92">
                          <w:pPr>
                            <w:spacing w:after="0"/>
                            <w:rPr>
                              <w:rFonts w:cs="Arial"/>
                              <w:b/>
                              <w:color w:val="FFFFFF"/>
                              <w:sz w:val="22"/>
                              <w:szCs w:val="22"/>
                            </w:rPr>
                          </w:pPr>
                          <w:r w:rsidRPr="00C05A81">
                            <w:rPr>
                              <w:rFonts w:cs="Arial"/>
                              <w:b/>
                              <w:bCs/>
                              <w:color w:val="FFFFFF"/>
                              <w:sz w:val="22"/>
                              <w:szCs w:val="22"/>
                            </w:rPr>
                            <w:t>Processo SUSEP N°</w:t>
                          </w:r>
                          <w:r w:rsidRPr="00C05A81">
                            <w:rPr>
                              <w:sz w:val="22"/>
                              <w:szCs w:val="22"/>
                            </w:rPr>
                            <w:t xml:space="preserve"> </w:t>
                          </w:r>
                          <w:r w:rsidRPr="00C05A81">
                            <w:rPr>
                              <w:rFonts w:cs="Arial"/>
                              <w:b/>
                              <w:bCs/>
                              <w:color w:val="FFFFFF"/>
                              <w:sz w:val="22"/>
                              <w:szCs w:val="22"/>
                            </w:rPr>
                            <w:t>15414.901694/2017-66 Ramo 1601</w:t>
                          </w:r>
                        </w:p>
                        <w:p w14:paraId="5647043F" w14:textId="2CFA23F2" w:rsidR="00B55570" w:rsidRPr="009B44E4" w:rsidRDefault="00B55570" w:rsidP="00931B92">
                          <w:pPr>
                            <w:spacing w:after="0"/>
                            <w:rPr>
                              <w:rFonts w:cs="Arial"/>
                              <w:b/>
                              <w:color w:va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3DA11" id="_x0000_t202" coordsize="21600,21600" o:spt="202" path="m,l,21600r21600,l21600,xe">
              <v:stroke joinstyle="miter"/>
              <v:path gradientshapeok="t" o:connecttype="rect"/>
            </v:shapetype>
            <v:shape id="_x0000_s1029" type="#_x0000_t202" style="position:absolute;margin-left:1.9pt;margin-top:8.1pt;width:312.1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" filled="f" stroked="f" strokeweight=".5pt">
              <v:path arrowok="t"/>
              <v:textbox>
                <w:txbxContent>
                  <w:p w14:paraId="0E3C3D26" w14:textId="77777777" w:rsidR="00B55570" w:rsidRPr="009B44E4" w:rsidRDefault="00B55570" w:rsidP="00236A6C">
                    <w:pPr>
                      <w:spacing w:after="0"/>
                      <w:rPr>
                        <w:rFonts w:cs="Arial"/>
                        <w:b/>
                        <w:bCs/>
                        <w:color w:val="FFFFFF"/>
                      </w:rPr>
                    </w:pPr>
                    <w:r>
                      <w:rPr>
                        <w:rFonts w:cs="Arial"/>
                        <w:b/>
                        <w:bCs/>
                        <w:color w:val="FFFFFF"/>
                      </w:rPr>
                      <w:t>MICROSSEGURO DE PESSOAS</w:t>
                    </w:r>
                    <w:r w:rsidRPr="009B44E4">
                      <w:rPr>
                        <w:rFonts w:cs="Arial"/>
                        <w:b/>
                        <w:bCs/>
                        <w:color w:val="FFFFFF"/>
                      </w:rPr>
                      <w:t xml:space="preserve"> </w:t>
                    </w:r>
                  </w:p>
                  <w:p w14:paraId="38029626" w14:textId="6B2165E5" w:rsidR="00B55570" w:rsidRPr="009B44E4" w:rsidRDefault="00B55570" w:rsidP="00236A6C">
                    <w:pPr>
                      <w:spacing w:after="0"/>
                      <w:rPr>
                        <w:rFonts w:cs="Arial"/>
                        <w:b/>
                        <w:bCs/>
                        <w:color w:val="FFFFFF"/>
                      </w:rPr>
                    </w:pPr>
                    <w:r w:rsidRPr="009B44E4">
                      <w:rPr>
                        <w:rFonts w:cs="Arial"/>
                        <w:b/>
                        <w:bCs/>
                        <w:color w:val="FFFFFF"/>
                      </w:rPr>
                      <w:t xml:space="preserve">MANUAL DO SEGURADO - CONDIÇÕES </w:t>
                    </w:r>
                    <w:r>
                      <w:rPr>
                        <w:rFonts w:cs="Arial"/>
                        <w:b/>
                        <w:bCs/>
                        <w:color w:val="FFFFFF"/>
                      </w:rPr>
                      <w:t>ESPECIA</w:t>
                    </w:r>
                    <w:r w:rsidRPr="009B44E4">
                      <w:rPr>
                        <w:rFonts w:cs="Arial"/>
                        <w:b/>
                        <w:bCs/>
                        <w:color w:val="FFFFFF"/>
                      </w:rPr>
                      <w:t xml:space="preserve">IS </w:t>
                    </w:r>
                  </w:p>
                  <w:p w14:paraId="1341BB0E" w14:textId="77777777" w:rsidR="00931B92" w:rsidRPr="00C05A81" w:rsidRDefault="00931B92" w:rsidP="00931B92">
                    <w:pPr>
                      <w:spacing w:after="0"/>
                      <w:rPr>
                        <w:rFonts w:cs="Arial"/>
                        <w:b/>
                        <w:color w:val="FFFFFF"/>
                        <w:sz w:val="22"/>
                        <w:szCs w:val="22"/>
                      </w:rPr>
                    </w:pPr>
                    <w:r w:rsidRPr="00C05A81">
                      <w:rPr>
                        <w:rFonts w:cs="Arial"/>
                        <w:b/>
                        <w:bCs/>
                        <w:color w:val="FFFFFF"/>
                        <w:sz w:val="22"/>
                        <w:szCs w:val="22"/>
                      </w:rPr>
                      <w:t>Processo SUSEP N°</w:t>
                    </w:r>
                    <w:r w:rsidRPr="00C05A81">
                      <w:rPr>
                        <w:sz w:val="22"/>
                        <w:szCs w:val="22"/>
                      </w:rPr>
                      <w:t xml:space="preserve"> </w:t>
                    </w:r>
                    <w:r w:rsidRPr="00C05A81">
                      <w:rPr>
                        <w:rFonts w:cs="Arial"/>
                        <w:b/>
                        <w:bCs/>
                        <w:color w:val="FFFFFF"/>
                        <w:sz w:val="22"/>
                        <w:szCs w:val="22"/>
                      </w:rPr>
                      <w:t>15414.901694/2017-66 Ramo 1601</w:t>
                    </w:r>
                  </w:p>
                  <w:p w14:paraId="5647043F" w14:textId="2CFA23F2" w:rsidR="00B55570" w:rsidRPr="009B44E4" w:rsidRDefault="00B55570" w:rsidP="00931B92">
                    <w:pPr>
                      <w:spacing w:after="0"/>
                      <w:rPr>
                        <w:rFonts w:cs="Arial"/>
                        <w:b/>
                        <w:color w:val="FFFFFF"/>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BDFA684" wp14:editId="17ED87E0">
              <wp:simplePos x="0" y="0"/>
              <wp:positionH relativeFrom="column">
                <wp:posOffset>4349750</wp:posOffset>
              </wp:positionH>
              <wp:positionV relativeFrom="paragraph">
                <wp:posOffset>644525</wp:posOffset>
              </wp:positionV>
              <wp:extent cx="2038350" cy="247650"/>
              <wp:effectExtent l="0" t="0" r="0" b="0"/>
              <wp:wrapNone/>
              <wp:docPr id="4"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8350" cy="247650"/>
                      </a:xfrm>
                      <a:prstGeom prst="rect">
                        <a:avLst/>
                      </a:prstGeom>
                      <a:noFill/>
                      <a:ln w="6350">
                        <a:noFill/>
                      </a:ln>
                      <a:effectLst/>
                    </wps:spPr>
                    <wps:txbx>
                      <w:txbxContent>
                        <w:p w14:paraId="6B75A7C3" w14:textId="77777777" w:rsidR="00B55570" w:rsidRPr="009B44E4" w:rsidRDefault="00B55570" w:rsidP="009B44E4">
                          <w:pPr>
                            <w:jc w:val="right"/>
                            <w:rPr>
                              <w:rFonts w:cs="Arial"/>
                              <w:color w:val="767171"/>
                              <w:sz w:val="16"/>
                              <w:szCs w:val="16"/>
                            </w:rPr>
                          </w:pPr>
                          <w:r w:rsidRPr="009B44E4">
                            <w:rPr>
                              <w:rFonts w:cs="Arial"/>
                              <w:color w:val="767171"/>
                              <w:sz w:val="16"/>
                              <w:szCs w:val="16"/>
                            </w:rPr>
                            <w:t>CNPJ: 61.383.493/0001-80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DFA684" id="_x0000_s1030" type="#_x0000_t202" style="position:absolute;margin-left:342.5pt;margin-top:50.75pt;width:160.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" filled="f" stroked="f" strokeweight=".5pt">
              <v:path arrowok="t"/>
              <v:textbox>
                <w:txbxContent>
                  <w:p w14:paraId="6B75A7C3" w14:textId="77777777" w:rsidR="00B55570" w:rsidRPr="009B44E4" w:rsidRDefault="00B55570" w:rsidP="009B44E4">
                    <w:pPr>
                      <w:jc w:val="right"/>
                      <w:rPr>
                        <w:rFonts w:cs="Arial"/>
                        <w:color w:val="767171"/>
                        <w:sz w:val="16"/>
                        <w:szCs w:val="16"/>
                      </w:rPr>
                    </w:pPr>
                    <w:r w:rsidRPr="009B44E4">
                      <w:rPr>
                        <w:rFonts w:cs="Arial"/>
                        <w:color w:val="767171"/>
                        <w:sz w:val="16"/>
                        <w:szCs w:val="16"/>
                      </w:rPr>
                      <w:t>CNPJ: 61.383.493/0001-80</w:t>
                    </w:r>
                  </w:p>
                </w:txbxContent>
              </v:textbox>
            </v:shape>
          </w:pict>
        </mc:Fallback>
      </mc:AlternateContent>
    </w:r>
    <w:r>
      <w:rPr>
        <w:noProof/>
      </w:rPr>
      <w:drawing>
        <wp:inline distT="0" distB="0" distL="0" distR="0" wp14:anchorId="42A5BDF8" wp14:editId="73196C71">
          <wp:extent cx="6515100" cy="819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819150"/>
                  </a:xfrm>
                  <a:prstGeom prst="rect">
                    <a:avLst/>
                  </a:prstGeom>
                  <a:noFill/>
                  <a:ln>
                    <a:noFill/>
                  </a:ln>
                </pic:spPr>
              </pic:pic>
            </a:graphicData>
          </a:graphic>
        </wp:inline>
      </w:drawing>
    </w:r>
  </w:p>
  <w:p w14:paraId="46A1C54C" w14:textId="3CB136B2" w:rsidR="00B55570" w:rsidRDefault="00B55570" w:rsidP="009B44E4">
    <w:pPr>
      <w:pStyle w:val="Cabealho"/>
    </w:pPr>
    <w:r>
      <w:rPr>
        <w:noProof/>
      </w:rPr>
      <mc:AlternateContent>
        <mc:Choice Requires="wps">
          <w:drawing>
            <wp:anchor distT="0" distB="0" distL="114300" distR="114300" simplePos="0" relativeHeight="251659264" behindDoc="0" locked="0" layoutInCell="1" allowOverlap="1" wp14:anchorId="14D175ED" wp14:editId="500DCE53">
              <wp:simplePos x="0" y="0"/>
              <wp:positionH relativeFrom="column">
                <wp:posOffset>4445</wp:posOffset>
              </wp:positionH>
              <wp:positionV relativeFrom="paragraph">
                <wp:posOffset>201930</wp:posOffset>
              </wp:positionV>
              <wp:extent cx="6104890" cy="0"/>
              <wp:effectExtent l="0" t="0" r="0" b="0"/>
              <wp:wrapNone/>
              <wp:docPr id="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43E7FC" id="_x0000_t32" coordsize="21600,21600" o:spt="32" o:oned="t" path="m,l21600,21600e" filled="f">
              <v:path arrowok="t" fillok="f" o:connecttype="none"/>
              <o:lock v:ext="edit" shapetype="t"/>
            </v:shapetype>
            <v:shape id="AutoShape 61" o:spid="_x0000_s1026" type="#_x0000_t32" style="position:absolute;margin-left:.35pt;margin-top:15.9pt;width:48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50D71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921CAA"/>
    <w:multiLevelType w:val="hybridMultilevel"/>
    <w:tmpl w:val="826614D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0C23545"/>
    <w:multiLevelType w:val="multilevel"/>
    <w:tmpl w:val="2482F62C"/>
    <w:lvl w:ilvl="0">
      <w:start w:val="3"/>
      <w:numFmt w:val="decimal"/>
      <w:lvlText w:val="%1."/>
      <w:lvlJc w:val="left"/>
      <w:pPr>
        <w:ind w:left="408" w:hanging="408"/>
      </w:pPr>
      <w:rPr>
        <w:rFonts w:hint="default"/>
      </w:rPr>
    </w:lvl>
    <w:lvl w:ilvl="1">
      <w:start w:val="1"/>
      <w:numFmt w:val="decimal"/>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15:restartNumberingAfterBreak="0">
    <w:nsid w:val="02E37D7A"/>
    <w:multiLevelType w:val="multilevel"/>
    <w:tmpl w:val="27CC4070"/>
    <w:lvl w:ilvl="0">
      <w:start w:val="2"/>
      <w:numFmt w:val="decimal"/>
      <w:lvlText w:val="%1."/>
      <w:lvlJc w:val="left"/>
      <w:pPr>
        <w:ind w:left="408" w:hanging="408"/>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3CD777B"/>
    <w:multiLevelType w:val="multilevel"/>
    <w:tmpl w:val="B28C4762"/>
    <w:lvl w:ilvl="0">
      <w:start w:val="1"/>
      <w:numFmt w:val="upperRoman"/>
      <w:lvlText w:val="%1."/>
      <w:lvlJc w:val="right"/>
      <w:pPr>
        <w:ind w:left="2160" w:hanging="360"/>
      </w:pPr>
      <w:rPr>
        <w:b w:val="0"/>
      </w:rPr>
    </w:lvl>
    <w:lvl w:ilvl="1">
      <w:start w:val="2"/>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5" w15:restartNumberingAfterBreak="0">
    <w:nsid w:val="0660354D"/>
    <w:multiLevelType w:val="multilevel"/>
    <w:tmpl w:val="6D0E1324"/>
    <w:lvl w:ilvl="0">
      <w:start w:val="1"/>
      <w:numFmt w:val="decimal"/>
      <w:lvlText w:val="%1."/>
      <w:lvlJc w:val="left"/>
      <w:pPr>
        <w:ind w:left="1920" w:hanging="360"/>
      </w:pPr>
      <w:rPr>
        <w:rFonts w:hint="default"/>
        <w:b/>
      </w:rPr>
    </w:lvl>
    <w:lvl w:ilvl="1">
      <w:start w:val="1"/>
      <w:numFmt w:val="decimal"/>
      <w:lvlText w:val="3.%2."/>
      <w:lvlJc w:val="left"/>
      <w:pPr>
        <w:ind w:left="1794" w:hanging="360"/>
      </w:pPr>
      <w:rPr>
        <w:rFonts w:hint="default"/>
        <w:b w:val="0"/>
      </w:rPr>
    </w:lvl>
    <w:lvl w:ilvl="2">
      <w:start w:val="1"/>
      <w:numFmt w:val="decimal"/>
      <w:lvlText w:val="3.%2.%3."/>
      <w:lvlJc w:val="left"/>
      <w:pPr>
        <w:ind w:left="3588" w:hanging="720"/>
      </w:pPr>
      <w:rPr>
        <w:rFonts w:hint="default"/>
        <w:b w:val="0"/>
      </w:rPr>
    </w:lvl>
    <w:lvl w:ilvl="3">
      <w:start w:val="1"/>
      <w:numFmt w:val="decimal"/>
      <w:lvlText w:val="%1.%2.%3.%4."/>
      <w:lvlJc w:val="left"/>
      <w:pPr>
        <w:ind w:left="5022" w:hanging="72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250" w:hanging="1080"/>
      </w:pPr>
      <w:rPr>
        <w:rFonts w:hint="default"/>
      </w:rPr>
    </w:lvl>
    <w:lvl w:ilvl="6">
      <w:start w:val="1"/>
      <w:numFmt w:val="decimal"/>
      <w:lvlText w:val="%1.%2.%3.%4.%5.%6.%7."/>
      <w:lvlJc w:val="left"/>
      <w:pPr>
        <w:ind w:left="9684" w:hanging="1080"/>
      </w:pPr>
      <w:rPr>
        <w:rFonts w:hint="default"/>
      </w:rPr>
    </w:lvl>
    <w:lvl w:ilvl="7">
      <w:start w:val="1"/>
      <w:numFmt w:val="decimal"/>
      <w:lvlText w:val="%1.%2.%3.%4.%5.%6.%7.%8."/>
      <w:lvlJc w:val="left"/>
      <w:pPr>
        <w:ind w:left="11478" w:hanging="1440"/>
      </w:pPr>
      <w:rPr>
        <w:rFonts w:hint="default"/>
      </w:rPr>
    </w:lvl>
    <w:lvl w:ilvl="8">
      <w:start w:val="1"/>
      <w:numFmt w:val="decimal"/>
      <w:lvlText w:val="%1.%2.%3.%4.%5.%6.%7.%8.%9."/>
      <w:lvlJc w:val="left"/>
      <w:pPr>
        <w:ind w:left="12912" w:hanging="1440"/>
      </w:pPr>
      <w:rPr>
        <w:rFonts w:hint="default"/>
      </w:rPr>
    </w:lvl>
  </w:abstractNum>
  <w:abstractNum w:abstractNumId="6" w15:restartNumberingAfterBreak="0">
    <w:nsid w:val="0B1D12A1"/>
    <w:multiLevelType w:val="multilevel"/>
    <w:tmpl w:val="0416001F"/>
    <w:styleLink w:val="Estilo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FE5A78"/>
    <w:multiLevelType w:val="hybridMultilevel"/>
    <w:tmpl w:val="EF5C2174"/>
    <w:lvl w:ilvl="0" w:tplc="7E68EB00">
      <w:start w:val="1"/>
      <w:numFmt w:val="lowerLetter"/>
      <w:lvlText w:val="%1)"/>
      <w:lvlJc w:val="left"/>
      <w:pPr>
        <w:ind w:left="1789" w:hanging="360"/>
      </w:pPr>
      <w:rPr>
        <w:rFonts w:hint="default"/>
      </w:rPr>
    </w:lvl>
    <w:lvl w:ilvl="1" w:tplc="04160019">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8" w15:restartNumberingAfterBreak="0">
    <w:nsid w:val="12602D2B"/>
    <w:multiLevelType w:val="hybridMultilevel"/>
    <w:tmpl w:val="417A4A8C"/>
    <w:lvl w:ilvl="0" w:tplc="C9C0785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16EE59C1"/>
    <w:multiLevelType w:val="multilevel"/>
    <w:tmpl w:val="F29CFF7E"/>
    <w:lvl w:ilvl="0">
      <w:start w:val="1"/>
      <w:numFmt w:val="decimal"/>
      <w:lvlText w:val="%1."/>
      <w:lvlJc w:val="left"/>
      <w:pPr>
        <w:ind w:left="1211" w:hanging="360"/>
      </w:pPr>
      <w:rPr>
        <w:rFonts w:hint="default"/>
        <w:b/>
      </w:rPr>
    </w:lvl>
    <w:lvl w:ilvl="1">
      <w:start w:val="1"/>
      <w:numFmt w:val="lowerLetter"/>
      <w:lvlText w:val="%2)"/>
      <w:lvlJc w:val="left"/>
      <w:pPr>
        <w:ind w:left="1211" w:hanging="360"/>
      </w:pPr>
      <w:rPr>
        <w:rFonts w:hint="default"/>
        <w:b w:val="0"/>
      </w:rPr>
    </w:lvl>
    <w:lvl w:ilvl="2">
      <w:start w:val="1"/>
      <w:numFmt w:val="decimal"/>
      <w:isLgl/>
      <w:lvlText w:val="4.5.%3."/>
      <w:lvlJc w:val="left"/>
      <w:pPr>
        <w:ind w:left="1571" w:hanging="720"/>
      </w:pPr>
      <w:rPr>
        <w:rFonts w:hint="default"/>
        <w:b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16F451BE"/>
    <w:multiLevelType w:val="hybridMultilevel"/>
    <w:tmpl w:val="E7229D24"/>
    <w:lvl w:ilvl="0" w:tplc="B7188450">
      <w:start w:val="1"/>
      <w:numFmt w:val="lowerLetter"/>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7165CF0"/>
    <w:multiLevelType w:val="multilevel"/>
    <w:tmpl w:val="8F46D18A"/>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75A1B75"/>
    <w:multiLevelType w:val="multilevel"/>
    <w:tmpl w:val="526C5F26"/>
    <w:styleLink w:val="Estilo6"/>
    <w:lvl w:ilvl="0">
      <w:start w:val="1"/>
      <w:numFmt w:val="none"/>
      <w:lvlText w:val="b.1)"/>
      <w:lvlJc w:val="left"/>
      <w:pPr>
        <w:ind w:left="153" w:firstLine="0"/>
      </w:pPr>
      <w:rPr>
        <w:rFonts w:ascii="Arial" w:hAnsi="Arial" w:cs="Arial" w:hint="default"/>
        <w:b w:val="0"/>
        <w:i w:val="0"/>
        <w:sz w:val="24"/>
        <w:szCs w:val="24"/>
      </w:rPr>
    </w:lvl>
    <w:lvl w:ilvl="1">
      <w:start w:val="1"/>
      <w:numFmt w:val="none"/>
      <w:lvlText w:val="b.2)"/>
      <w:lvlJc w:val="left"/>
      <w:pPr>
        <w:ind w:left="153" w:firstLine="0"/>
      </w:pPr>
      <w:rPr>
        <w:rFonts w:ascii="Verdana" w:hAnsi="Verdana" w:hint="default"/>
        <w:b w:val="0"/>
        <w:i w:val="0"/>
        <w:sz w:val="24"/>
      </w:rPr>
    </w:lvl>
    <w:lvl w:ilvl="2">
      <w:start w:val="1"/>
      <w:numFmt w:val="decimal"/>
      <w:lvlText w:val="%1%3)"/>
      <w:lvlJc w:val="left"/>
      <w:pPr>
        <w:ind w:left="153" w:firstLine="0"/>
      </w:pPr>
      <w:rPr>
        <w:rFonts w:ascii="Verdana" w:hAnsi="Verdana" w:hint="default"/>
        <w:sz w:val="24"/>
      </w:rPr>
    </w:lvl>
    <w:lvl w:ilvl="3">
      <w:start w:val="1"/>
      <w:numFmt w:val="decimal"/>
      <w:lvlText w:val="%4."/>
      <w:lvlJc w:val="left"/>
      <w:pPr>
        <w:ind w:left="153" w:firstLine="0"/>
      </w:pPr>
      <w:rPr>
        <w:rFonts w:hint="default"/>
      </w:rPr>
    </w:lvl>
    <w:lvl w:ilvl="4">
      <w:start w:val="4"/>
      <w:numFmt w:val="lowerLetter"/>
      <w:lvlText w:val="%5%3)"/>
      <w:lvlJc w:val="left"/>
      <w:pPr>
        <w:ind w:left="153" w:firstLine="0"/>
      </w:pPr>
      <w:rPr>
        <w:rFonts w:ascii="Verdana" w:hAnsi="Verdana" w:hint="default"/>
        <w:b w:val="0"/>
        <w:i w:val="0"/>
        <w:sz w:val="24"/>
      </w:rPr>
    </w:lvl>
    <w:lvl w:ilvl="5">
      <w:start w:val="2"/>
      <w:numFmt w:val="decimal"/>
      <w:lvlText w:val="%6."/>
      <w:lvlJc w:val="left"/>
      <w:pPr>
        <w:ind w:left="153" w:firstLine="0"/>
      </w:pPr>
      <w:rPr>
        <w:rFonts w:ascii="Verdana" w:hAnsi="Verdana" w:hint="default"/>
        <w:b w:val="0"/>
        <w:i w:val="0"/>
        <w:sz w:val="24"/>
      </w:rPr>
    </w:lvl>
    <w:lvl w:ilvl="6">
      <w:start w:val="4"/>
      <w:numFmt w:val="lowerLetter"/>
      <w:lvlText w:val="%711)"/>
      <w:lvlJc w:val="left"/>
      <w:pPr>
        <w:ind w:left="153" w:firstLine="0"/>
      </w:pPr>
      <w:rPr>
        <w:rFonts w:ascii="Verdana" w:hAnsi="Verdana" w:hint="default"/>
        <w:b w:val="0"/>
        <w:i w:val="0"/>
        <w:sz w:val="24"/>
      </w:rPr>
    </w:lvl>
    <w:lvl w:ilvl="7">
      <w:start w:val="1"/>
      <w:numFmt w:val="lowerLetter"/>
      <w:lvlText w:val="%8."/>
      <w:lvlJc w:val="left"/>
      <w:pPr>
        <w:ind w:left="153" w:firstLine="0"/>
      </w:pPr>
      <w:rPr>
        <w:rFonts w:hint="default"/>
      </w:rPr>
    </w:lvl>
    <w:lvl w:ilvl="8">
      <w:start w:val="1"/>
      <w:numFmt w:val="decimal"/>
      <w:lvlText w:val="%9."/>
      <w:lvlJc w:val="right"/>
      <w:pPr>
        <w:ind w:left="153" w:firstLine="0"/>
      </w:pPr>
      <w:rPr>
        <w:rFonts w:ascii="Arial" w:hAnsi="Arial" w:hint="default"/>
        <w:sz w:val="24"/>
      </w:rPr>
    </w:lvl>
  </w:abstractNum>
  <w:abstractNum w:abstractNumId="13" w15:restartNumberingAfterBreak="0">
    <w:nsid w:val="182E6262"/>
    <w:multiLevelType w:val="multilevel"/>
    <w:tmpl w:val="7EC601F4"/>
    <w:lvl w:ilvl="0">
      <w:start w:val="2"/>
      <w:numFmt w:val="decimal"/>
      <w:lvlText w:val="%1."/>
      <w:lvlJc w:val="left"/>
      <w:pPr>
        <w:ind w:left="408" w:hanging="408"/>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1B787E0E"/>
    <w:multiLevelType w:val="hybridMultilevel"/>
    <w:tmpl w:val="02980112"/>
    <w:lvl w:ilvl="0" w:tplc="E9C24A42">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7F566FAC">
      <w:start w:val="1"/>
      <w:numFmt w:val="lowerLetter"/>
      <w:lvlText w:val="%3)"/>
      <w:lvlJc w:val="left"/>
      <w:pPr>
        <w:ind w:left="2400" w:hanging="42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B8150E2"/>
    <w:multiLevelType w:val="hybridMultilevel"/>
    <w:tmpl w:val="AC48E2C4"/>
    <w:lvl w:ilvl="0" w:tplc="E41A6582">
      <w:start w:val="1"/>
      <w:numFmt w:val="lowerLetter"/>
      <w:lvlText w:val="%1)"/>
      <w:lvlJc w:val="left"/>
      <w:pPr>
        <w:ind w:left="1146" w:hanging="360"/>
      </w:pPr>
      <w:rPr>
        <w:rFonts w:ascii="Arial" w:hAnsi="Arial" w:hint="default"/>
        <w:b/>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334A15E6">
      <w:start w:val="1"/>
      <w:numFmt w:val="lowerLetter"/>
      <w:lvlText w:val="%2)"/>
      <w:lvlJc w:val="center"/>
      <w:pPr>
        <w:ind w:left="1866" w:hanging="360"/>
      </w:pPr>
      <w:rPr>
        <w:rFonts w:ascii="Arial" w:hAnsi="Arial" w:cs="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6" w15:restartNumberingAfterBreak="0">
    <w:nsid w:val="1CED5B64"/>
    <w:multiLevelType w:val="multilevel"/>
    <w:tmpl w:val="A8C65614"/>
    <w:lvl w:ilvl="0">
      <w:start w:val="1"/>
      <w:numFmt w:val="decimal"/>
      <w:lvlText w:val="%1."/>
      <w:lvlJc w:val="left"/>
      <w:pPr>
        <w:ind w:left="3240" w:hanging="360"/>
      </w:pPr>
      <w:rPr>
        <w:rFonts w:hint="default"/>
        <w:b w:val="0"/>
      </w:rPr>
    </w:lvl>
    <w:lvl w:ilvl="1">
      <w:start w:val="3"/>
      <w:numFmt w:val="decimal"/>
      <w:isLgl/>
      <w:lvlText w:val="%1.%2."/>
      <w:lvlJc w:val="left"/>
      <w:pPr>
        <w:ind w:left="360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2160"/>
      </w:pPr>
      <w:rPr>
        <w:rFonts w:hint="default"/>
      </w:rPr>
    </w:lvl>
  </w:abstractNum>
  <w:abstractNum w:abstractNumId="17" w15:restartNumberingAfterBreak="0">
    <w:nsid w:val="1D6722D0"/>
    <w:multiLevelType w:val="multilevel"/>
    <w:tmpl w:val="28D84E8E"/>
    <w:lvl w:ilvl="0">
      <w:start w:val="5"/>
      <w:numFmt w:val="decimal"/>
      <w:lvlText w:val="%1."/>
      <w:lvlJc w:val="left"/>
      <w:pPr>
        <w:ind w:left="360" w:hanging="360"/>
      </w:pPr>
      <w:rPr>
        <w:rFonts w:hint="default"/>
      </w:rPr>
    </w:lvl>
    <w:lvl w:ilvl="1">
      <w:start w:val="1"/>
      <w:numFmt w:val="decimal"/>
      <w:lvlText w:val="4.%2."/>
      <w:lvlJc w:val="left"/>
      <w:pPr>
        <w:ind w:left="2160" w:hanging="360"/>
      </w:pPr>
      <w:rPr>
        <w:rFonts w:hint="default"/>
        <w:b w:val="0"/>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18" w15:restartNumberingAfterBreak="0">
    <w:nsid w:val="1DCC6286"/>
    <w:multiLevelType w:val="multilevel"/>
    <w:tmpl w:val="371E02D8"/>
    <w:lvl w:ilvl="0">
      <w:start w:val="2"/>
      <w:numFmt w:val="decimal"/>
      <w:lvlText w:val="%1."/>
      <w:lvlJc w:val="left"/>
      <w:pPr>
        <w:ind w:left="408" w:hanging="408"/>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1E9741D6"/>
    <w:multiLevelType w:val="multilevel"/>
    <w:tmpl w:val="8364F2C8"/>
    <w:lvl w:ilvl="0">
      <w:start w:val="1"/>
      <w:numFmt w:val="none"/>
      <w:lvlText w:val="b.1)"/>
      <w:lvlJc w:val="left"/>
      <w:pPr>
        <w:ind w:left="153" w:firstLine="0"/>
      </w:pPr>
      <w:rPr>
        <w:rFonts w:ascii="Arial" w:hAnsi="Arial" w:cs="Arial" w:hint="default"/>
        <w:b w:val="0"/>
        <w:i w:val="0"/>
        <w:sz w:val="24"/>
        <w:szCs w:val="24"/>
      </w:rPr>
    </w:lvl>
    <w:lvl w:ilvl="1">
      <w:start w:val="1"/>
      <w:numFmt w:val="none"/>
      <w:lvlText w:val="b.3)"/>
      <w:lvlJc w:val="left"/>
      <w:pPr>
        <w:ind w:left="153" w:firstLine="0"/>
      </w:pPr>
      <w:rPr>
        <w:rFonts w:ascii="Arial" w:hAnsi="Arial" w:cs="Arial" w:hint="default"/>
        <w:b w:val="0"/>
        <w:i w:val="0"/>
        <w:sz w:val="24"/>
      </w:rPr>
    </w:lvl>
    <w:lvl w:ilvl="2">
      <w:start w:val="1"/>
      <w:numFmt w:val="decimal"/>
      <w:lvlText w:val="%1%3)"/>
      <w:lvlJc w:val="left"/>
      <w:pPr>
        <w:ind w:left="153" w:firstLine="0"/>
      </w:pPr>
      <w:rPr>
        <w:rFonts w:ascii="Verdana" w:hAnsi="Verdana" w:hint="default"/>
        <w:sz w:val="24"/>
      </w:rPr>
    </w:lvl>
    <w:lvl w:ilvl="3">
      <w:start w:val="1"/>
      <w:numFmt w:val="decimal"/>
      <w:lvlText w:val="%4."/>
      <w:lvlJc w:val="left"/>
      <w:pPr>
        <w:ind w:left="153" w:firstLine="0"/>
      </w:pPr>
      <w:rPr>
        <w:rFonts w:hint="default"/>
      </w:rPr>
    </w:lvl>
    <w:lvl w:ilvl="4">
      <w:start w:val="4"/>
      <w:numFmt w:val="lowerLetter"/>
      <w:lvlText w:val="%5%3)"/>
      <w:lvlJc w:val="left"/>
      <w:pPr>
        <w:ind w:left="153" w:firstLine="0"/>
      </w:pPr>
      <w:rPr>
        <w:rFonts w:ascii="Verdana" w:hAnsi="Verdana" w:hint="default"/>
        <w:b w:val="0"/>
        <w:i w:val="0"/>
        <w:sz w:val="24"/>
      </w:rPr>
    </w:lvl>
    <w:lvl w:ilvl="5">
      <w:start w:val="2"/>
      <w:numFmt w:val="decimal"/>
      <w:lvlText w:val="%6."/>
      <w:lvlJc w:val="left"/>
      <w:pPr>
        <w:ind w:left="153" w:firstLine="0"/>
      </w:pPr>
      <w:rPr>
        <w:rFonts w:ascii="Verdana" w:hAnsi="Verdana" w:hint="default"/>
        <w:b w:val="0"/>
        <w:i w:val="0"/>
        <w:sz w:val="24"/>
      </w:rPr>
    </w:lvl>
    <w:lvl w:ilvl="6">
      <w:start w:val="4"/>
      <w:numFmt w:val="lowerLetter"/>
      <w:lvlText w:val="%711)"/>
      <w:lvlJc w:val="left"/>
      <w:pPr>
        <w:ind w:left="153" w:firstLine="0"/>
      </w:pPr>
      <w:rPr>
        <w:rFonts w:ascii="Verdana" w:hAnsi="Verdana" w:hint="default"/>
        <w:b w:val="0"/>
        <w:i w:val="0"/>
        <w:sz w:val="24"/>
      </w:rPr>
    </w:lvl>
    <w:lvl w:ilvl="7">
      <w:start w:val="1"/>
      <w:numFmt w:val="lowerLetter"/>
      <w:lvlText w:val="%8."/>
      <w:lvlJc w:val="left"/>
      <w:pPr>
        <w:ind w:left="153" w:firstLine="0"/>
      </w:pPr>
      <w:rPr>
        <w:rFonts w:hint="default"/>
      </w:rPr>
    </w:lvl>
    <w:lvl w:ilvl="8">
      <w:start w:val="1"/>
      <w:numFmt w:val="decimal"/>
      <w:lvlText w:val="%9."/>
      <w:lvlJc w:val="right"/>
      <w:pPr>
        <w:ind w:left="153" w:firstLine="0"/>
      </w:pPr>
      <w:rPr>
        <w:rFonts w:ascii="Arial" w:hAnsi="Arial" w:hint="default"/>
        <w:sz w:val="24"/>
      </w:rPr>
    </w:lvl>
  </w:abstractNum>
  <w:abstractNum w:abstractNumId="20" w15:restartNumberingAfterBreak="0">
    <w:nsid w:val="201B593C"/>
    <w:multiLevelType w:val="multilevel"/>
    <w:tmpl w:val="3EBACCD8"/>
    <w:lvl w:ilvl="0">
      <w:start w:val="1"/>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21F01F88"/>
    <w:multiLevelType w:val="multilevel"/>
    <w:tmpl w:val="B26EA11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23937AF0"/>
    <w:multiLevelType w:val="multilevel"/>
    <w:tmpl w:val="28F6E076"/>
    <w:lvl w:ilvl="0">
      <w:start w:val="2"/>
      <w:numFmt w:val="decimal"/>
      <w:lvlText w:val="%1."/>
      <w:lvlJc w:val="left"/>
      <w:pPr>
        <w:ind w:left="408" w:hanging="408"/>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275101E3"/>
    <w:multiLevelType w:val="multilevel"/>
    <w:tmpl w:val="42E008D4"/>
    <w:lvl w:ilvl="0">
      <w:start w:val="4"/>
      <w:numFmt w:val="decimal"/>
      <w:lvlText w:val="%1."/>
      <w:lvlJc w:val="left"/>
      <w:pPr>
        <w:ind w:left="360" w:hanging="360"/>
      </w:pPr>
      <w:rPr>
        <w:rFonts w:hint="default"/>
      </w:rPr>
    </w:lvl>
    <w:lvl w:ilvl="1">
      <w:start w:val="1"/>
      <w:numFmt w:val="decimal"/>
      <w:lvlText w:val="%1.%2."/>
      <w:lvlJc w:val="left"/>
      <w:pPr>
        <w:ind w:left="2088" w:hanging="360"/>
      </w:pPr>
      <w:rPr>
        <w:rFonts w:hint="default"/>
        <w:b w:val="0"/>
      </w:rPr>
    </w:lvl>
    <w:lvl w:ilvl="2">
      <w:start w:val="1"/>
      <w:numFmt w:val="decimal"/>
      <w:lvlText w:val="%1.%2.%3."/>
      <w:lvlJc w:val="left"/>
      <w:pPr>
        <w:ind w:left="4176" w:hanging="720"/>
      </w:pPr>
      <w:rPr>
        <w:rFonts w:hint="default"/>
      </w:rPr>
    </w:lvl>
    <w:lvl w:ilvl="3">
      <w:start w:val="1"/>
      <w:numFmt w:val="decimal"/>
      <w:lvlText w:val="%1.%2.%3.%4."/>
      <w:lvlJc w:val="left"/>
      <w:pPr>
        <w:ind w:left="5904" w:hanging="72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9720" w:hanging="108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536" w:hanging="1440"/>
      </w:pPr>
      <w:rPr>
        <w:rFonts w:hint="default"/>
      </w:rPr>
    </w:lvl>
    <w:lvl w:ilvl="8">
      <w:start w:val="1"/>
      <w:numFmt w:val="decimal"/>
      <w:lvlText w:val="%1.%2.%3.%4.%5.%6.%7.%8.%9."/>
      <w:lvlJc w:val="left"/>
      <w:pPr>
        <w:ind w:left="15624" w:hanging="1800"/>
      </w:pPr>
      <w:rPr>
        <w:rFonts w:hint="default"/>
      </w:rPr>
    </w:lvl>
  </w:abstractNum>
  <w:abstractNum w:abstractNumId="24" w15:restartNumberingAfterBreak="0">
    <w:nsid w:val="28225EAC"/>
    <w:multiLevelType w:val="hybridMultilevel"/>
    <w:tmpl w:val="9354730C"/>
    <w:lvl w:ilvl="0" w:tplc="3D40178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2A9F42B6"/>
    <w:multiLevelType w:val="multilevel"/>
    <w:tmpl w:val="C2CEDB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B5B6FD4"/>
    <w:multiLevelType w:val="multilevel"/>
    <w:tmpl w:val="80D84CA0"/>
    <w:lvl w:ilvl="0">
      <w:start w:val="7"/>
      <w:numFmt w:val="decimal"/>
      <w:lvlText w:val="%1."/>
      <w:lvlJc w:val="left"/>
      <w:pPr>
        <w:ind w:left="360" w:hanging="360"/>
      </w:pPr>
      <w:rPr>
        <w:rFonts w:hint="default"/>
      </w:rPr>
    </w:lvl>
    <w:lvl w:ilvl="1">
      <w:start w:val="1"/>
      <w:numFmt w:val="decimal"/>
      <w:lvlText w:val="4.%2."/>
      <w:lvlJc w:val="left"/>
      <w:pPr>
        <w:ind w:left="2484" w:hanging="360"/>
      </w:pPr>
      <w:rPr>
        <w:rFonts w:hint="default"/>
        <w:b w:val="0"/>
      </w:rPr>
    </w:lvl>
    <w:lvl w:ilvl="2">
      <w:start w:val="1"/>
      <w:numFmt w:val="decimal"/>
      <w:lvlText w:val="6.%2.%3."/>
      <w:lvlJc w:val="left"/>
      <w:pPr>
        <w:ind w:left="4968" w:hanging="720"/>
      </w:pPr>
      <w:rPr>
        <w:rFonts w:hint="default"/>
        <w:b/>
      </w:rPr>
    </w:lvl>
    <w:lvl w:ilvl="3">
      <w:start w:val="1"/>
      <w:numFmt w:val="decimal"/>
      <w:lvlText w:val="%1.%2.%3.%4."/>
      <w:lvlJc w:val="left"/>
      <w:pPr>
        <w:ind w:left="7092" w:hanging="72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308" w:hanging="1440"/>
      </w:pPr>
      <w:rPr>
        <w:rFonts w:hint="default"/>
      </w:rPr>
    </w:lvl>
    <w:lvl w:ilvl="8">
      <w:start w:val="1"/>
      <w:numFmt w:val="decimal"/>
      <w:lvlText w:val="%1.%2.%3.%4.%5.%6.%7.%8.%9."/>
      <w:lvlJc w:val="left"/>
      <w:pPr>
        <w:ind w:left="18792" w:hanging="1800"/>
      </w:pPr>
      <w:rPr>
        <w:rFonts w:hint="default"/>
      </w:rPr>
    </w:lvl>
  </w:abstractNum>
  <w:abstractNum w:abstractNumId="27" w15:restartNumberingAfterBreak="0">
    <w:nsid w:val="2C376730"/>
    <w:multiLevelType w:val="multilevel"/>
    <w:tmpl w:val="BE680D52"/>
    <w:lvl w:ilvl="0">
      <w:start w:val="3"/>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15:restartNumberingAfterBreak="0">
    <w:nsid w:val="2FE360C6"/>
    <w:multiLevelType w:val="multilevel"/>
    <w:tmpl w:val="BA96AEBA"/>
    <w:lvl w:ilvl="0">
      <w:start w:val="2"/>
      <w:numFmt w:val="decimal"/>
      <w:lvlText w:val="%1."/>
      <w:lvlJc w:val="left"/>
      <w:pPr>
        <w:ind w:left="408" w:hanging="408"/>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34393629"/>
    <w:multiLevelType w:val="multilevel"/>
    <w:tmpl w:val="72E63D12"/>
    <w:lvl w:ilvl="0">
      <w:start w:val="2"/>
      <w:numFmt w:val="decimal"/>
      <w:lvlText w:val="%1."/>
      <w:lvlJc w:val="left"/>
      <w:pPr>
        <w:ind w:left="408" w:hanging="408"/>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34944797"/>
    <w:multiLevelType w:val="hybridMultilevel"/>
    <w:tmpl w:val="4CA27840"/>
    <w:lvl w:ilvl="0" w:tplc="1B00421E">
      <w:start w:val="1"/>
      <w:numFmt w:val="decimal"/>
      <w:lvlText w:val="%1."/>
      <w:lvlJc w:val="left"/>
      <w:pPr>
        <w:ind w:left="169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376B11A">
      <w:start w:val="1"/>
      <w:numFmt w:val="lowerLetter"/>
      <w:lvlText w:val="%2"/>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22FC4E">
      <w:start w:val="1"/>
      <w:numFmt w:val="lowerRoman"/>
      <w:lvlText w:val="%3"/>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BE4D96">
      <w:start w:val="1"/>
      <w:numFmt w:val="decimal"/>
      <w:lvlText w:val="%4"/>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36B95C">
      <w:start w:val="1"/>
      <w:numFmt w:val="lowerLetter"/>
      <w:lvlText w:val="%5"/>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B0323A">
      <w:start w:val="1"/>
      <w:numFmt w:val="lowerRoman"/>
      <w:lvlText w:val="%6"/>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AA7DE4">
      <w:start w:val="1"/>
      <w:numFmt w:val="decimal"/>
      <w:lvlText w:val="%7"/>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DA7E6C">
      <w:start w:val="1"/>
      <w:numFmt w:val="lowerLetter"/>
      <w:lvlText w:val="%8"/>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B07710">
      <w:start w:val="1"/>
      <w:numFmt w:val="lowerRoman"/>
      <w:lvlText w:val="%9"/>
      <w:lvlJc w:val="left"/>
      <w:pPr>
        <w:ind w:left="7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5B04FE2"/>
    <w:multiLevelType w:val="multilevel"/>
    <w:tmpl w:val="E20C7F3A"/>
    <w:lvl w:ilvl="0">
      <w:start w:val="2"/>
      <w:numFmt w:val="decimal"/>
      <w:lvlText w:val="%1."/>
      <w:lvlJc w:val="left"/>
      <w:pPr>
        <w:ind w:left="408" w:hanging="408"/>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38FA0387"/>
    <w:multiLevelType w:val="multilevel"/>
    <w:tmpl w:val="662E4FBE"/>
    <w:lvl w:ilvl="0">
      <w:start w:val="3"/>
      <w:numFmt w:val="decimal"/>
      <w:lvlText w:val="%1."/>
      <w:lvlJc w:val="left"/>
      <w:pPr>
        <w:ind w:left="360" w:hanging="360"/>
      </w:pPr>
      <w:rPr>
        <w:rFonts w:hint="default"/>
      </w:rPr>
    </w:lvl>
    <w:lvl w:ilvl="1">
      <w:start w:val="1"/>
      <w:numFmt w:val="decimal"/>
      <w:lvlText w:val="3.%2."/>
      <w:lvlJc w:val="left"/>
      <w:pPr>
        <w:ind w:left="1789" w:hanging="360"/>
      </w:pPr>
      <w:rPr>
        <w:rFonts w:hint="default"/>
        <w:b w:val="0"/>
      </w:rPr>
    </w:lvl>
    <w:lvl w:ilvl="2">
      <w:start w:val="1"/>
      <w:numFmt w:val="decimal"/>
      <w:lvlText w:val="%1.%2.%3."/>
      <w:lvlJc w:val="left"/>
      <w:pPr>
        <w:ind w:left="3578" w:hanging="720"/>
      </w:pPr>
      <w:rPr>
        <w:rFonts w:hint="default"/>
        <w:b/>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33" w15:restartNumberingAfterBreak="0">
    <w:nsid w:val="39967E3F"/>
    <w:multiLevelType w:val="multilevel"/>
    <w:tmpl w:val="9A1CC8AC"/>
    <w:lvl w:ilvl="0">
      <w:start w:val="1"/>
      <w:numFmt w:val="decimal"/>
      <w:lvlText w:val="%1."/>
      <w:lvlJc w:val="left"/>
      <w:pPr>
        <w:ind w:left="408" w:hanging="408"/>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15:restartNumberingAfterBreak="0">
    <w:nsid w:val="39ED023F"/>
    <w:multiLevelType w:val="hybridMultilevel"/>
    <w:tmpl w:val="9930458C"/>
    <w:lvl w:ilvl="0" w:tplc="677EA6B8">
      <w:start w:val="1"/>
      <w:numFmt w:val="lowerLetter"/>
      <w:lvlText w:val="%1)"/>
      <w:lvlJc w:val="left"/>
      <w:pPr>
        <w:ind w:left="780" w:hanging="42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AC012C6"/>
    <w:multiLevelType w:val="multilevel"/>
    <w:tmpl w:val="B4408BDA"/>
    <w:lvl w:ilvl="0">
      <w:start w:val="4"/>
      <w:numFmt w:val="decimal"/>
      <w:lvlText w:val="%1."/>
      <w:lvlJc w:val="left"/>
      <w:pPr>
        <w:ind w:left="408" w:hanging="408"/>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6" w15:restartNumberingAfterBreak="0">
    <w:nsid w:val="3C622E2B"/>
    <w:multiLevelType w:val="multilevel"/>
    <w:tmpl w:val="0416001F"/>
    <w:styleLink w:val="Estilo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C7A6452"/>
    <w:multiLevelType w:val="multilevel"/>
    <w:tmpl w:val="FDB0E7D8"/>
    <w:styleLink w:val="Estilo10"/>
    <w:lvl w:ilvl="0">
      <w:start w:val="1"/>
      <w:numFmt w:val="decimal"/>
      <w:lvlText w:val="%1)"/>
      <w:lvlJc w:val="left"/>
      <w:pPr>
        <w:ind w:left="0" w:firstLine="0"/>
      </w:pPr>
      <w:rPr>
        <w:rFonts w:ascii="Verdana" w:hAnsi="Verdana" w:hint="default"/>
        <w:b w:val="0"/>
        <w:i w:val="0"/>
        <w:sz w:val="24"/>
        <w:szCs w:val="24"/>
      </w:rPr>
    </w:lvl>
    <w:lvl w:ilvl="1">
      <w:start w:val="1"/>
      <w:numFmt w:val="decimal"/>
      <w:lvlText w:val="a.%2)"/>
      <w:lvlJc w:val="left"/>
      <w:pPr>
        <w:ind w:left="0" w:firstLine="0"/>
      </w:pPr>
      <w:rPr>
        <w:rFonts w:ascii="Verdana" w:hAnsi="Verdana" w:hint="default"/>
        <w:b w:val="0"/>
        <w:i w:val="0"/>
        <w:sz w:val="24"/>
      </w:rPr>
    </w:lvl>
    <w:lvl w:ilvl="2">
      <w:start w:val="1"/>
      <w:numFmt w:val="decimal"/>
      <w:lvlText w:val="%1%3)"/>
      <w:lvlJc w:val="left"/>
      <w:pPr>
        <w:ind w:left="0" w:firstLine="0"/>
      </w:pPr>
      <w:rPr>
        <w:rFonts w:ascii="Verdana" w:hAnsi="Verdana" w:hint="default"/>
        <w:sz w:val="24"/>
      </w:rPr>
    </w:lvl>
    <w:lvl w:ilvl="3">
      <w:start w:val="1"/>
      <w:numFmt w:val="decimal"/>
      <w:lvlText w:val="%4."/>
      <w:lvlJc w:val="left"/>
      <w:pPr>
        <w:ind w:left="0" w:firstLine="0"/>
      </w:pPr>
      <w:rPr>
        <w:rFonts w:hint="default"/>
      </w:rPr>
    </w:lvl>
    <w:lvl w:ilvl="4">
      <w:start w:val="4"/>
      <w:numFmt w:val="lowerLetter"/>
      <w:lvlText w:val="%5%3)"/>
      <w:lvlJc w:val="left"/>
      <w:pPr>
        <w:ind w:left="0" w:firstLine="0"/>
      </w:pPr>
      <w:rPr>
        <w:rFonts w:ascii="Verdana" w:hAnsi="Verdana" w:hint="default"/>
        <w:b w:val="0"/>
        <w:i w:val="0"/>
        <w:sz w:val="24"/>
      </w:rPr>
    </w:lvl>
    <w:lvl w:ilvl="5">
      <w:start w:val="2"/>
      <w:numFmt w:val="decimal"/>
      <w:lvlText w:val="%6."/>
      <w:lvlJc w:val="left"/>
      <w:pPr>
        <w:ind w:left="0" w:firstLine="0"/>
      </w:pPr>
      <w:rPr>
        <w:rFonts w:ascii="Verdana" w:hAnsi="Verdana" w:hint="default"/>
        <w:b w:val="0"/>
        <w:i w:val="0"/>
        <w:sz w:val="24"/>
      </w:rPr>
    </w:lvl>
    <w:lvl w:ilvl="6">
      <w:start w:val="4"/>
      <w:numFmt w:val="lowerLetter"/>
      <w:lvlText w:val="%711)"/>
      <w:lvlJc w:val="left"/>
      <w:pPr>
        <w:ind w:left="0" w:firstLine="0"/>
      </w:pPr>
      <w:rPr>
        <w:rFonts w:ascii="Verdana" w:hAnsi="Verdana" w:hint="default"/>
        <w:b w:val="0"/>
        <w:i w:val="0"/>
        <w:sz w:val="24"/>
      </w:rPr>
    </w:lvl>
    <w:lvl w:ilvl="7">
      <w:start w:val="1"/>
      <w:numFmt w:val="lowerLetter"/>
      <w:lvlText w:val="%8."/>
      <w:lvlJc w:val="left"/>
      <w:pPr>
        <w:ind w:left="0" w:firstLine="0"/>
      </w:pPr>
      <w:rPr>
        <w:rFonts w:hint="default"/>
      </w:rPr>
    </w:lvl>
    <w:lvl w:ilvl="8">
      <w:start w:val="1"/>
      <w:numFmt w:val="decimal"/>
      <w:lvlText w:val="%9."/>
      <w:lvlJc w:val="right"/>
      <w:pPr>
        <w:ind w:left="0" w:firstLine="0"/>
      </w:pPr>
      <w:rPr>
        <w:rFonts w:ascii="Verdana" w:hAnsi="Verdana" w:hint="default"/>
        <w:sz w:val="24"/>
      </w:rPr>
    </w:lvl>
  </w:abstractNum>
  <w:abstractNum w:abstractNumId="38" w15:restartNumberingAfterBreak="0">
    <w:nsid w:val="3E1F6FA2"/>
    <w:multiLevelType w:val="hybridMultilevel"/>
    <w:tmpl w:val="2424FB90"/>
    <w:lvl w:ilvl="0" w:tplc="5BA8C640">
      <w:start w:val="1"/>
      <w:numFmt w:val="lowerLetter"/>
      <w:lvlText w:val="%1)"/>
      <w:lvlJc w:val="left"/>
      <w:pPr>
        <w:ind w:left="924" w:hanging="564"/>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11A484F"/>
    <w:multiLevelType w:val="multilevel"/>
    <w:tmpl w:val="F29CFF7E"/>
    <w:lvl w:ilvl="0">
      <w:start w:val="1"/>
      <w:numFmt w:val="decimal"/>
      <w:lvlText w:val="%1."/>
      <w:lvlJc w:val="left"/>
      <w:pPr>
        <w:ind w:left="1211" w:hanging="360"/>
      </w:pPr>
      <w:rPr>
        <w:rFonts w:hint="default"/>
        <w:b/>
      </w:rPr>
    </w:lvl>
    <w:lvl w:ilvl="1">
      <w:start w:val="1"/>
      <w:numFmt w:val="lowerLetter"/>
      <w:lvlText w:val="%2)"/>
      <w:lvlJc w:val="left"/>
      <w:pPr>
        <w:ind w:left="1211" w:hanging="360"/>
      </w:pPr>
      <w:rPr>
        <w:rFonts w:hint="default"/>
        <w:b w:val="0"/>
      </w:rPr>
    </w:lvl>
    <w:lvl w:ilvl="2">
      <w:start w:val="1"/>
      <w:numFmt w:val="decimal"/>
      <w:isLgl/>
      <w:lvlText w:val="4.5.%3."/>
      <w:lvlJc w:val="left"/>
      <w:pPr>
        <w:ind w:left="1571" w:hanging="720"/>
      </w:pPr>
      <w:rPr>
        <w:rFonts w:hint="default"/>
        <w:b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0" w15:restartNumberingAfterBreak="0">
    <w:nsid w:val="44096125"/>
    <w:multiLevelType w:val="multilevel"/>
    <w:tmpl w:val="B128E46A"/>
    <w:lvl w:ilvl="0">
      <w:start w:val="3"/>
      <w:numFmt w:val="decimal"/>
      <w:lvlText w:val="%1."/>
      <w:lvlJc w:val="left"/>
      <w:pPr>
        <w:ind w:left="408" w:hanging="408"/>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445A6919"/>
    <w:multiLevelType w:val="hybridMultilevel"/>
    <w:tmpl w:val="AD202C00"/>
    <w:lvl w:ilvl="0" w:tplc="04160017">
      <w:start w:val="1"/>
      <w:numFmt w:val="lowerLetter"/>
      <w:lvlText w:val="%1)"/>
      <w:lvlJc w:val="left"/>
      <w:pPr>
        <w:ind w:left="780" w:hanging="420"/>
      </w:pPr>
      <w:rPr>
        <w:rFonts w:hint="default"/>
      </w:rPr>
    </w:lvl>
    <w:lvl w:ilvl="1" w:tplc="BAF6E2F0">
      <w:start w:val="1"/>
      <w:numFmt w:val="lowerLetter"/>
      <w:lvlText w:val="%2)"/>
      <w:lvlJc w:val="left"/>
      <w:pPr>
        <w:ind w:left="1500" w:hanging="420"/>
      </w:pPr>
      <w:rPr>
        <w:rFonts w:hint="default"/>
      </w:rPr>
    </w:lvl>
    <w:lvl w:ilvl="2" w:tplc="FAF8AB34">
      <w:start w:val="1"/>
      <w:numFmt w:val="decimal"/>
      <w:lvlText w:val="%3."/>
      <w:lvlJc w:val="left"/>
      <w:pPr>
        <w:ind w:left="2340" w:hanging="360"/>
      </w:pPr>
      <w:rPr>
        <w:rFonts w:hint="default"/>
      </w:rPr>
    </w:lvl>
    <w:lvl w:ilvl="3" w:tplc="54547244">
      <w:start w:val="1"/>
      <w:numFmt w:val="decimal"/>
      <w:lvlText w:val="%4."/>
      <w:lvlJc w:val="left"/>
      <w:pPr>
        <w:ind w:left="2880" w:hanging="360"/>
      </w:pPr>
      <w:rPr>
        <w:b w:val="0"/>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4542382B"/>
    <w:multiLevelType w:val="hybridMultilevel"/>
    <w:tmpl w:val="69CAE1D2"/>
    <w:lvl w:ilvl="0" w:tplc="F4A279C2">
      <w:start w:val="1"/>
      <w:numFmt w:val="lowerLetter"/>
      <w:lvlText w:val="%1)"/>
      <w:lvlJc w:val="left"/>
      <w:pPr>
        <w:ind w:left="1080" w:hanging="36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F48C370C">
      <w:start w:val="1"/>
      <w:numFmt w:val="decimal"/>
      <w:lvlText w:val="%4."/>
      <w:lvlJc w:val="left"/>
      <w:pPr>
        <w:ind w:left="3240" w:hanging="360"/>
      </w:pPr>
      <w:rPr>
        <w:b w:val="0"/>
      </w:r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15:restartNumberingAfterBreak="0">
    <w:nsid w:val="4579778B"/>
    <w:multiLevelType w:val="multilevel"/>
    <w:tmpl w:val="2E98C2F8"/>
    <w:styleLink w:val="Estilo12"/>
    <w:lvl w:ilvl="0">
      <w:start w:val="1"/>
      <w:numFmt w:val="lowerLetter"/>
      <w:lvlText w:val="%1)"/>
      <w:lvlJc w:val="left"/>
      <w:pPr>
        <w:ind w:left="0" w:firstLine="0"/>
      </w:pPr>
      <w:rPr>
        <w:rFonts w:ascii="Arial" w:hAnsi="Arial" w:cs="Arial" w:hint="default"/>
        <w:b w:val="0"/>
        <w:i w:val="0"/>
        <w:sz w:val="18"/>
        <w:szCs w:val="18"/>
      </w:rPr>
    </w:lvl>
    <w:lvl w:ilvl="1">
      <w:start w:val="1"/>
      <w:numFmt w:val="decimal"/>
      <w:lvlText w:val="%1.%2."/>
      <w:lvlJc w:val="left"/>
      <w:pPr>
        <w:ind w:left="0" w:firstLine="0"/>
      </w:pPr>
      <w:rPr>
        <w:rFonts w:ascii="Arial Narrow" w:hAnsi="Arial Narrow"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6445882"/>
    <w:multiLevelType w:val="hybridMultilevel"/>
    <w:tmpl w:val="2424FB90"/>
    <w:lvl w:ilvl="0" w:tplc="5BA8C640">
      <w:start w:val="1"/>
      <w:numFmt w:val="lowerLetter"/>
      <w:lvlText w:val="%1)"/>
      <w:lvlJc w:val="left"/>
      <w:pPr>
        <w:ind w:left="924" w:hanging="564"/>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46486A4E"/>
    <w:multiLevelType w:val="hybridMultilevel"/>
    <w:tmpl w:val="E8DCE090"/>
    <w:lvl w:ilvl="0" w:tplc="A6CEDA66">
      <w:start w:val="1"/>
      <w:numFmt w:val="lowerLetter"/>
      <w:lvlText w:val="%1)"/>
      <w:lvlJc w:val="left"/>
      <w:pPr>
        <w:ind w:left="1068" w:hanging="36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6" w15:restartNumberingAfterBreak="0">
    <w:nsid w:val="4BB36794"/>
    <w:multiLevelType w:val="hybridMultilevel"/>
    <w:tmpl w:val="CDC45BF8"/>
    <w:lvl w:ilvl="0" w:tplc="B14A03F8">
      <w:start w:val="1"/>
      <w:numFmt w:val="lowerLetter"/>
      <w:lvlText w:val="%1)"/>
      <w:lvlJc w:val="left"/>
      <w:pPr>
        <w:ind w:left="2495" w:hanging="360"/>
      </w:pPr>
      <w:rPr>
        <w:rFonts w:hint="default"/>
        <w:b w:val="0"/>
      </w:rPr>
    </w:lvl>
    <w:lvl w:ilvl="1" w:tplc="04160019" w:tentative="1">
      <w:start w:val="1"/>
      <w:numFmt w:val="lowerLetter"/>
      <w:lvlText w:val="%2."/>
      <w:lvlJc w:val="left"/>
      <w:pPr>
        <w:ind w:left="3215" w:hanging="360"/>
      </w:pPr>
    </w:lvl>
    <w:lvl w:ilvl="2" w:tplc="0416001B" w:tentative="1">
      <w:start w:val="1"/>
      <w:numFmt w:val="lowerRoman"/>
      <w:lvlText w:val="%3."/>
      <w:lvlJc w:val="right"/>
      <w:pPr>
        <w:ind w:left="3935" w:hanging="180"/>
      </w:pPr>
    </w:lvl>
    <w:lvl w:ilvl="3" w:tplc="0416000F" w:tentative="1">
      <w:start w:val="1"/>
      <w:numFmt w:val="decimal"/>
      <w:lvlText w:val="%4."/>
      <w:lvlJc w:val="left"/>
      <w:pPr>
        <w:ind w:left="4655" w:hanging="360"/>
      </w:pPr>
    </w:lvl>
    <w:lvl w:ilvl="4" w:tplc="04160019" w:tentative="1">
      <w:start w:val="1"/>
      <w:numFmt w:val="lowerLetter"/>
      <w:lvlText w:val="%5."/>
      <w:lvlJc w:val="left"/>
      <w:pPr>
        <w:ind w:left="5375" w:hanging="360"/>
      </w:pPr>
    </w:lvl>
    <w:lvl w:ilvl="5" w:tplc="0416001B" w:tentative="1">
      <w:start w:val="1"/>
      <w:numFmt w:val="lowerRoman"/>
      <w:lvlText w:val="%6."/>
      <w:lvlJc w:val="right"/>
      <w:pPr>
        <w:ind w:left="6095" w:hanging="180"/>
      </w:pPr>
    </w:lvl>
    <w:lvl w:ilvl="6" w:tplc="0416000F" w:tentative="1">
      <w:start w:val="1"/>
      <w:numFmt w:val="decimal"/>
      <w:lvlText w:val="%7."/>
      <w:lvlJc w:val="left"/>
      <w:pPr>
        <w:ind w:left="6815" w:hanging="360"/>
      </w:pPr>
    </w:lvl>
    <w:lvl w:ilvl="7" w:tplc="04160019" w:tentative="1">
      <w:start w:val="1"/>
      <w:numFmt w:val="lowerLetter"/>
      <w:lvlText w:val="%8."/>
      <w:lvlJc w:val="left"/>
      <w:pPr>
        <w:ind w:left="7535" w:hanging="360"/>
      </w:pPr>
    </w:lvl>
    <w:lvl w:ilvl="8" w:tplc="0416001B" w:tentative="1">
      <w:start w:val="1"/>
      <w:numFmt w:val="lowerRoman"/>
      <w:lvlText w:val="%9."/>
      <w:lvlJc w:val="right"/>
      <w:pPr>
        <w:ind w:left="8255" w:hanging="180"/>
      </w:pPr>
    </w:lvl>
  </w:abstractNum>
  <w:abstractNum w:abstractNumId="47" w15:restartNumberingAfterBreak="0">
    <w:nsid w:val="4DB30ECF"/>
    <w:multiLevelType w:val="hybridMultilevel"/>
    <w:tmpl w:val="4AD891B0"/>
    <w:lvl w:ilvl="0" w:tplc="7A56D9BE">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4FEA0F05"/>
    <w:multiLevelType w:val="hybridMultilevel"/>
    <w:tmpl w:val="76D411C4"/>
    <w:lvl w:ilvl="0" w:tplc="FA789796">
      <w:start w:val="1"/>
      <w:numFmt w:val="decimal"/>
      <w:lvlText w:val="%1."/>
      <w:lvlJc w:val="left"/>
      <w:pPr>
        <w:tabs>
          <w:tab w:val="num" w:pos="3660"/>
        </w:tabs>
        <w:ind w:left="3660" w:hanging="360"/>
      </w:pPr>
      <w:rPr>
        <w:rFonts w:hint="default"/>
        <w:b/>
        <w:i w:val="0"/>
        <w:color w:val="222A35"/>
        <w:sz w:val="24"/>
        <w:szCs w:val="24"/>
      </w:rPr>
    </w:lvl>
    <w:lvl w:ilvl="1" w:tplc="862A5A6A">
      <w:start w:val="1"/>
      <w:numFmt w:val="decimal"/>
      <w:lvlText w:val="%2."/>
      <w:lvlJc w:val="left"/>
      <w:pPr>
        <w:tabs>
          <w:tab w:val="num" w:pos="690"/>
        </w:tabs>
        <w:ind w:left="690" w:hanging="360"/>
      </w:pPr>
      <w:rPr>
        <w:rFonts w:ascii="Calibri" w:hAnsi="Calibri" w:hint="default"/>
        <w:b/>
        <w:i w:val="0"/>
        <w:sz w:val="24"/>
        <w:szCs w:val="24"/>
      </w:rPr>
    </w:lvl>
    <w:lvl w:ilvl="2" w:tplc="63982C92">
      <w:start w:val="1"/>
      <w:numFmt w:val="bullet"/>
      <w:lvlText w:val=""/>
      <w:lvlJc w:val="left"/>
      <w:pPr>
        <w:tabs>
          <w:tab w:val="num" w:pos="1980"/>
        </w:tabs>
        <w:ind w:left="1980" w:hanging="360"/>
      </w:pPr>
      <w:rPr>
        <w:rFonts w:ascii="Wingdings" w:hAnsi="Wingdings" w:hint="default"/>
        <w:b/>
        <w:i w:val="0"/>
        <w:color w:val="0000FF"/>
        <w:sz w:val="22"/>
        <w:szCs w:val="22"/>
      </w:rPr>
    </w:lvl>
    <w:lvl w:ilvl="3" w:tplc="D4625DDA">
      <w:start w:val="1"/>
      <w:numFmt w:val="lowerLetter"/>
      <w:lvlText w:val="%4)"/>
      <w:lvlJc w:val="left"/>
      <w:pPr>
        <w:ind w:left="2520" w:hanging="360"/>
      </w:pPr>
      <w:rPr>
        <w:rFonts w:ascii="Arial" w:hAnsi="Arial" w:cs="Arial" w:hint="default"/>
        <w:b w:val="0"/>
      </w:r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9" w15:restartNumberingAfterBreak="0">
    <w:nsid w:val="502609D5"/>
    <w:multiLevelType w:val="multilevel"/>
    <w:tmpl w:val="75B40F1A"/>
    <w:lvl w:ilvl="0">
      <w:start w:val="12"/>
      <w:numFmt w:val="decimal"/>
      <w:lvlText w:val="%1."/>
      <w:lvlJc w:val="left"/>
      <w:pPr>
        <w:ind w:left="435" w:hanging="435"/>
      </w:pPr>
      <w:rPr>
        <w:rFonts w:hint="default"/>
      </w:rPr>
    </w:lvl>
    <w:lvl w:ilvl="1">
      <w:start w:val="1"/>
      <w:numFmt w:val="decimal"/>
      <w:lvlText w:val="15.2.%2."/>
      <w:lvlJc w:val="left"/>
      <w:pPr>
        <w:ind w:left="1839" w:hanging="435"/>
      </w:pPr>
      <w:rPr>
        <w:rFonts w:hint="default"/>
        <w:b w:val="0"/>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504" w:hanging="108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2672" w:hanging="1440"/>
      </w:pPr>
      <w:rPr>
        <w:rFonts w:hint="default"/>
      </w:rPr>
    </w:lvl>
  </w:abstractNum>
  <w:abstractNum w:abstractNumId="50" w15:restartNumberingAfterBreak="0">
    <w:nsid w:val="51B84603"/>
    <w:multiLevelType w:val="multilevel"/>
    <w:tmpl w:val="9A649F52"/>
    <w:lvl w:ilvl="0">
      <w:start w:val="1"/>
      <w:numFmt w:val="decimal"/>
      <w:lvlText w:val="%1."/>
      <w:lvlJc w:val="left"/>
      <w:pPr>
        <w:ind w:left="780" w:hanging="420"/>
      </w:pPr>
      <w:rPr>
        <w:rFonts w:hint="default"/>
      </w:rPr>
    </w:lvl>
    <w:lvl w:ilvl="1">
      <w:start w:val="1"/>
      <w:numFmt w:val="decimal"/>
      <w:isLgl/>
      <w:lvlText w:val="%1.%2."/>
      <w:lvlJc w:val="left"/>
      <w:pPr>
        <w:ind w:left="720" w:hanging="720"/>
      </w:pPr>
      <w:rPr>
        <w:rFonts w:ascii="Arial" w:hAnsi="Arial" w:cs="Arial" w:hint="default"/>
        <w:b w:val="0"/>
        <w:sz w:val="24"/>
        <w:szCs w:val="24"/>
      </w:rPr>
    </w:lvl>
    <w:lvl w:ilvl="2">
      <w:start w:val="1"/>
      <w:numFmt w:val="decimal"/>
      <w:isLgl/>
      <w:lvlText w:val="%1.%2.%3."/>
      <w:lvlJc w:val="left"/>
      <w:pPr>
        <w:ind w:left="525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531B7FC9"/>
    <w:multiLevelType w:val="multilevel"/>
    <w:tmpl w:val="70EEF536"/>
    <w:lvl w:ilvl="0">
      <w:start w:val="1"/>
      <w:numFmt w:val="decimal"/>
      <w:lvlText w:val="%1."/>
      <w:lvlJc w:val="left"/>
      <w:pPr>
        <w:ind w:left="408" w:hanging="408"/>
      </w:pPr>
      <w:rPr>
        <w:rFonts w:hint="default"/>
      </w:rPr>
    </w:lvl>
    <w:lvl w:ilvl="1">
      <w:start w:val="1"/>
      <w:numFmt w:val="decimal"/>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2" w15:restartNumberingAfterBreak="0">
    <w:nsid w:val="534827B1"/>
    <w:multiLevelType w:val="multilevel"/>
    <w:tmpl w:val="8EC6ABCA"/>
    <w:lvl w:ilvl="0">
      <w:start w:val="2"/>
      <w:numFmt w:val="decimal"/>
      <w:lvlText w:val="%1."/>
      <w:lvlJc w:val="left"/>
      <w:pPr>
        <w:ind w:left="408" w:hanging="408"/>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3" w15:restartNumberingAfterBreak="0">
    <w:nsid w:val="53E36F92"/>
    <w:multiLevelType w:val="hybridMultilevel"/>
    <w:tmpl w:val="195636DA"/>
    <w:lvl w:ilvl="0" w:tplc="580E8F0A">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AFF868E0">
      <w:start w:val="1"/>
      <w:numFmt w:val="lowerLetter"/>
      <w:lvlText w:val="%3)"/>
      <w:lvlJc w:val="left"/>
      <w:pPr>
        <w:ind w:left="2436" w:hanging="456"/>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540E62D4"/>
    <w:multiLevelType w:val="hybridMultilevel"/>
    <w:tmpl w:val="DD7A49E0"/>
    <w:lvl w:ilvl="0" w:tplc="8D58DFA6">
      <w:start w:val="1"/>
      <w:numFmt w:val="lowerLetter"/>
      <w:lvlText w:val="%1)"/>
      <w:lvlJc w:val="left"/>
      <w:pPr>
        <w:tabs>
          <w:tab w:val="num" w:pos="720"/>
        </w:tabs>
        <w:ind w:left="720" w:hanging="360"/>
      </w:pPr>
      <w:rPr>
        <w:rFonts w:hint="default"/>
        <w:b w:val="0"/>
        <w:i w:val="0"/>
      </w:rPr>
    </w:lvl>
    <w:lvl w:ilvl="1" w:tplc="67EE9554">
      <w:start w:val="1"/>
      <w:numFmt w:val="lowerLetter"/>
      <w:lvlText w:val="%2)"/>
      <w:lvlJc w:val="left"/>
      <w:pPr>
        <w:tabs>
          <w:tab w:val="num" w:pos="720"/>
        </w:tabs>
        <w:ind w:left="720" w:hanging="360"/>
      </w:pPr>
      <w:rPr>
        <w:rFonts w:hint="default"/>
        <w:b/>
        <w:i w:val="0"/>
      </w:rPr>
    </w:lvl>
    <w:lvl w:ilvl="2" w:tplc="7DB87BA8">
      <w:start w:val="1"/>
      <w:numFmt w:val="decimal"/>
      <w:lvlText w:val="%3."/>
      <w:lvlJc w:val="left"/>
      <w:pPr>
        <w:ind w:left="2688" w:hanging="360"/>
      </w:pPr>
      <w:rPr>
        <w:rFonts w:hint="default"/>
        <w:b w:val="0"/>
      </w:r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55" w15:restartNumberingAfterBreak="0">
    <w:nsid w:val="55C95AE2"/>
    <w:multiLevelType w:val="multilevel"/>
    <w:tmpl w:val="9F9A7E8A"/>
    <w:lvl w:ilvl="0">
      <w:start w:val="4"/>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6" w15:restartNumberingAfterBreak="0">
    <w:nsid w:val="55E03B23"/>
    <w:multiLevelType w:val="multilevel"/>
    <w:tmpl w:val="0416001F"/>
    <w:styleLink w:val="Estilo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6734FC4"/>
    <w:multiLevelType w:val="multilevel"/>
    <w:tmpl w:val="AF4A5E7C"/>
    <w:numStyleLink w:val="Estilo7"/>
  </w:abstractNum>
  <w:abstractNum w:abstractNumId="58" w15:restartNumberingAfterBreak="0">
    <w:nsid w:val="58F739C2"/>
    <w:multiLevelType w:val="hybridMultilevel"/>
    <w:tmpl w:val="E8DCE090"/>
    <w:lvl w:ilvl="0" w:tplc="A6CEDA66">
      <w:start w:val="1"/>
      <w:numFmt w:val="lowerLetter"/>
      <w:lvlText w:val="%1)"/>
      <w:lvlJc w:val="left"/>
      <w:pPr>
        <w:ind w:left="1068" w:hanging="36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9" w15:restartNumberingAfterBreak="0">
    <w:nsid w:val="5AA95425"/>
    <w:multiLevelType w:val="multilevel"/>
    <w:tmpl w:val="8DAEE53A"/>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0" w15:restartNumberingAfterBreak="0">
    <w:nsid w:val="5C7B1A47"/>
    <w:multiLevelType w:val="multilevel"/>
    <w:tmpl w:val="1836565E"/>
    <w:lvl w:ilvl="0">
      <w:start w:val="3"/>
      <w:numFmt w:val="decimal"/>
      <w:lvlText w:val="%1."/>
      <w:lvlJc w:val="left"/>
      <w:pPr>
        <w:ind w:left="360" w:hanging="360"/>
      </w:pPr>
      <w:rPr>
        <w:rFonts w:hint="default"/>
      </w:rPr>
    </w:lvl>
    <w:lvl w:ilvl="1">
      <w:start w:val="1"/>
      <w:numFmt w:val="decimal"/>
      <w:lvlText w:val="3.%2."/>
      <w:lvlJc w:val="left"/>
      <w:pPr>
        <w:ind w:left="1571" w:hanging="360"/>
      </w:pPr>
      <w:rPr>
        <w:rFonts w:hint="default"/>
        <w:b w:val="0"/>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61" w15:restartNumberingAfterBreak="0">
    <w:nsid w:val="5E634D5A"/>
    <w:multiLevelType w:val="multilevel"/>
    <w:tmpl w:val="8C5AEDDA"/>
    <w:lvl w:ilvl="0">
      <w:start w:val="3"/>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62" w15:restartNumberingAfterBreak="0">
    <w:nsid w:val="5F737CEF"/>
    <w:multiLevelType w:val="hybridMultilevel"/>
    <w:tmpl w:val="F062A0E6"/>
    <w:lvl w:ilvl="0" w:tplc="2862A848">
      <w:start w:val="1"/>
      <w:numFmt w:val="lowerLetter"/>
      <w:lvlText w:val="%1)"/>
      <w:lvlJc w:val="left"/>
      <w:pPr>
        <w:tabs>
          <w:tab w:val="num" w:pos="720"/>
        </w:tabs>
        <w:ind w:left="720" w:hanging="360"/>
      </w:pPr>
      <w:rPr>
        <w:rFonts w:hint="default"/>
        <w:b w:val="0"/>
        <w:i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3" w15:restartNumberingAfterBreak="0">
    <w:nsid w:val="6298286C"/>
    <w:multiLevelType w:val="multilevel"/>
    <w:tmpl w:val="F29CFF7E"/>
    <w:lvl w:ilvl="0">
      <w:start w:val="1"/>
      <w:numFmt w:val="decimal"/>
      <w:lvlText w:val="%1."/>
      <w:lvlJc w:val="left"/>
      <w:pPr>
        <w:ind w:left="1211" w:hanging="360"/>
      </w:pPr>
      <w:rPr>
        <w:rFonts w:hint="default"/>
        <w:b/>
      </w:rPr>
    </w:lvl>
    <w:lvl w:ilvl="1">
      <w:start w:val="1"/>
      <w:numFmt w:val="lowerLetter"/>
      <w:lvlText w:val="%2)"/>
      <w:lvlJc w:val="left"/>
      <w:pPr>
        <w:ind w:left="1211" w:hanging="360"/>
      </w:pPr>
      <w:rPr>
        <w:rFonts w:hint="default"/>
        <w:b w:val="0"/>
      </w:rPr>
    </w:lvl>
    <w:lvl w:ilvl="2">
      <w:start w:val="1"/>
      <w:numFmt w:val="decimal"/>
      <w:isLgl/>
      <w:lvlText w:val="4.5.%3."/>
      <w:lvlJc w:val="left"/>
      <w:pPr>
        <w:ind w:left="1571" w:hanging="720"/>
      </w:pPr>
      <w:rPr>
        <w:rFonts w:hint="default"/>
        <w:b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4" w15:restartNumberingAfterBreak="0">
    <w:nsid w:val="62A93547"/>
    <w:multiLevelType w:val="multilevel"/>
    <w:tmpl w:val="6E703430"/>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b w:val="0"/>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5" w15:restartNumberingAfterBreak="0">
    <w:nsid w:val="63167E20"/>
    <w:multiLevelType w:val="hybridMultilevel"/>
    <w:tmpl w:val="E8DCE090"/>
    <w:lvl w:ilvl="0" w:tplc="A6CEDA66">
      <w:start w:val="1"/>
      <w:numFmt w:val="lowerLetter"/>
      <w:lvlText w:val="%1)"/>
      <w:lvlJc w:val="left"/>
      <w:pPr>
        <w:ind w:left="1068" w:hanging="36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6" w15:restartNumberingAfterBreak="0">
    <w:nsid w:val="66547A43"/>
    <w:multiLevelType w:val="multilevel"/>
    <w:tmpl w:val="1A0210D8"/>
    <w:styleLink w:val="Estilo4"/>
    <w:lvl w:ilvl="0">
      <w:start w:val="2"/>
      <w:numFmt w:val="decimal"/>
      <w:lvlText w:val="%1."/>
      <w:lvlJc w:val="left"/>
      <w:pPr>
        <w:ind w:left="2880" w:hanging="360"/>
      </w:pPr>
      <w:rPr>
        <w:rFonts w:hint="default"/>
      </w:rPr>
    </w:lvl>
    <w:lvl w:ilvl="1">
      <w:start w:val="1"/>
      <w:numFmt w:val="decimal"/>
      <w:isLgl/>
      <w:lvlText w:val="2.%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67" w15:restartNumberingAfterBreak="0">
    <w:nsid w:val="668F4EED"/>
    <w:multiLevelType w:val="multilevel"/>
    <w:tmpl w:val="504E12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66C56A28"/>
    <w:multiLevelType w:val="multilevel"/>
    <w:tmpl w:val="8B0A6CC4"/>
    <w:lvl w:ilvl="0">
      <w:start w:val="5"/>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674F1379"/>
    <w:multiLevelType w:val="hybridMultilevel"/>
    <w:tmpl w:val="FE162770"/>
    <w:lvl w:ilvl="0" w:tplc="950EC3D2">
      <w:start w:val="1"/>
      <w:numFmt w:val="lowerLetter"/>
      <w:lvlText w:val="%1)"/>
      <w:lvlJc w:val="left"/>
      <w:pPr>
        <w:ind w:left="2305" w:hanging="360"/>
      </w:pPr>
      <w:rPr>
        <w:rFonts w:hint="default"/>
      </w:rPr>
    </w:lvl>
    <w:lvl w:ilvl="1" w:tplc="04160019" w:tentative="1">
      <w:start w:val="1"/>
      <w:numFmt w:val="lowerLetter"/>
      <w:lvlText w:val="%2."/>
      <w:lvlJc w:val="left"/>
      <w:pPr>
        <w:ind w:left="3025" w:hanging="360"/>
      </w:pPr>
    </w:lvl>
    <w:lvl w:ilvl="2" w:tplc="0416001B" w:tentative="1">
      <w:start w:val="1"/>
      <w:numFmt w:val="lowerRoman"/>
      <w:lvlText w:val="%3."/>
      <w:lvlJc w:val="right"/>
      <w:pPr>
        <w:ind w:left="3745" w:hanging="180"/>
      </w:pPr>
    </w:lvl>
    <w:lvl w:ilvl="3" w:tplc="0416000F">
      <w:start w:val="1"/>
      <w:numFmt w:val="decimal"/>
      <w:lvlText w:val="%4."/>
      <w:lvlJc w:val="left"/>
      <w:pPr>
        <w:ind w:left="4465" w:hanging="360"/>
      </w:pPr>
    </w:lvl>
    <w:lvl w:ilvl="4" w:tplc="04160019" w:tentative="1">
      <w:start w:val="1"/>
      <w:numFmt w:val="lowerLetter"/>
      <w:lvlText w:val="%5."/>
      <w:lvlJc w:val="left"/>
      <w:pPr>
        <w:ind w:left="5185" w:hanging="360"/>
      </w:pPr>
    </w:lvl>
    <w:lvl w:ilvl="5" w:tplc="0416001B" w:tentative="1">
      <w:start w:val="1"/>
      <w:numFmt w:val="lowerRoman"/>
      <w:lvlText w:val="%6."/>
      <w:lvlJc w:val="right"/>
      <w:pPr>
        <w:ind w:left="5905" w:hanging="180"/>
      </w:pPr>
    </w:lvl>
    <w:lvl w:ilvl="6" w:tplc="0416000F" w:tentative="1">
      <w:start w:val="1"/>
      <w:numFmt w:val="decimal"/>
      <w:lvlText w:val="%7."/>
      <w:lvlJc w:val="left"/>
      <w:pPr>
        <w:ind w:left="6625" w:hanging="360"/>
      </w:pPr>
    </w:lvl>
    <w:lvl w:ilvl="7" w:tplc="04160019" w:tentative="1">
      <w:start w:val="1"/>
      <w:numFmt w:val="lowerLetter"/>
      <w:lvlText w:val="%8."/>
      <w:lvlJc w:val="left"/>
      <w:pPr>
        <w:ind w:left="7345" w:hanging="360"/>
      </w:pPr>
    </w:lvl>
    <w:lvl w:ilvl="8" w:tplc="0416001B" w:tentative="1">
      <w:start w:val="1"/>
      <w:numFmt w:val="lowerRoman"/>
      <w:lvlText w:val="%9."/>
      <w:lvlJc w:val="right"/>
      <w:pPr>
        <w:ind w:left="8065" w:hanging="180"/>
      </w:pPr>
    </w:lvl>
  </w:abstractNum>
  <w:abstractNum w:abstractNumId="70" w15:restartNumberingAfterBreak="0">
    <w:nsid w:val="67B84A4C"/>
    <w:multiLevelType w:val="multilevel"/>
    <w:tmpl w:val="AF4A5E7C"/>
    <w:styleLink w:val="Estilo7"/>
    <w:lvl w:ilvl="0">
      <w:start w:val="1"/>
      <w:numFmt w:val="none"/>
      <w:lvlText w:val="b.1)"/>
      <w:lvlJc w:val="left"/>
      <w:pPr>
        <w:ind w:left="152" w:firstLine="0"/>
      </w:pPr>
      <w:rPr>
        <w:rFonts w:ascii="Arial" w:hAnsi="Arial" w:cs="Arial" w:hint="default"/>
        <w:b w:val="0"/>
        <w:i w:val="0"/>
        <w:sz w:val="24"/>
        <w:szCs w:val="24"/>
      </w:rPr>
    </w:lvl>
    <w:lvl w:ilvl="1">
      <w:start w:val="1"/>
      <w:numFmt w:val="none"/>
      <w:lvlText w:val="b.2)"/>
      <w:lvlJc w:val="left"/>
      <w:pPr>
        <w:ind w:left="152" w:firstLine="0"/>
      </w:pPr>
      <w:rPr>
        <w:rFonts w:ascii="Verdana" w:hAnsi="Verdana" w:hint="default"/>
        <w:b w:val="0"/>
        <w:i w:val="0"/>
        <w:sz w:val="24"/>
      </w:rPr>
    </w:lvl>
    <w:lvl w:ilvl="2">
      <w:start w:val="1"/>
      <w:numFmt w:val="decimal"/>
      <w:lvlText w:val="%1%3)"/>
      <w:lvlJc w:val="left"/>
      <w:pPr>
        <w:ind w:left="152" w:firstLine="0"/>
      </w:pPr>
      <w:rPr>
        <w:rFonts w:ascii="Verdana" w:hAnsi="Verdana" w:hint="default"/>
        <w:sz w:val="24"/>
      </w:rPr>
    </w:lvl>
    <w:lvl w:ilvl="3">
      <w:start w:val="1"/>
      <w:numFmt w:val="decimal"/>
      <w:lvlText w:val="%4."/>
      <w:lvlJc w:val="left"/>
      <w:pPr>
        <w:ind w:left="152" w:firstLine="0"/>
      </w:pPr>
      <w:rPr>
        <w:rFonts w:hint="default"/>
      </w:rPr>
    </w:lvl>
    <w:lvl w:ilvl="4">
      <w:start w:val="4"/>
      <w:numFmt w:val="lowerLetter"/>
      <w:lvlText w:val="%5%3)"/>
      <w:lvlJc w:val="left"/>
      <w:pPr>
        <w:ind w:left="152" w:firstLine="0"/>
      </w:pPr>
      <w:rPr>
        <w:rFonts w:ascii="Verdana" w:hAnsi="Verdana" w:hint="default"/>
        <w:b w:val="0"/>
        <w:i w:val="0"/>
        <w:sz w:val="24"/>
      </w:rPr>
    </w:lvl>
    <w:lvl w:ilvl="5">
      <w:start w:val="2"/>
      <w:numFmt w:val="decimal"/>
      <w:lvlText w:val="%6."/>
      <w:lvlJc w:val="left"/>
      <w:pPr>
        <w:ind w:left="152" w:firstLine="0"/>
      </w:pPr>
      <w:rPr>
        <w:rFonts w:ascii="Verdana" w:hAnsi="Verdana" w:hint="default"/>
        <w:b w:val="0"/>
        <w:i w:val="0"/>
        <w:sz w:val="24"/>
      </w:rPr>
    </w:lvl>
    <w:lvl w:ilvl="6">
      <w:start w:val="4"/>
      <w:numFmt w:val="lowerLetter"/>
      <w:lvlText w:val="%711)"/>
      <w:lvlJc w:val="left"/>
      <w:pPr>
        <w:ind w:left="152" w:firstLine="0"/>
      </w:pPr>
      <w:rPr>
        <w:rFonts w:ascii="Verdana" w:hAnsi="Verdana" w:hint="default"/>
        <w:b w:val="0"/>
        <w:i w:val="0"/>
        <w:sz w:val="24"/>
      </w:rPr>
    </w:lvl>
    <w:lvl w:ilvl="7">
      <w:start w:val="1"/>
      <w:numFmt w:val="lowerLetter"/>
      <w:lvlText w:val="%8."/>
      <w:lvlJc w:val="left"/>
      <w:pPr>
        <w:ind w:left="152" w:firstLine="0"/>
      </w:pPr>
      <w:rPr>
        <w:rFonts w:hint="default"/>
      </w:rPr>
    </w:lvl>
    <w:lvl w:ilvl="8">
      <w:start w:val="1"/>
      <w:numFmt w:val="decimal"/>
      <w:lvlText w:val="%9."/>
      <w:lvlJc w:val="right"/>
      <w:pPr>
        <w:ind w:left="152" w:firstLine="0"/>
      </w:pPr>
      <w:rPr>
        <w:rFonts w:ascii="Verdana" w:hAnsi="Verdana" w:hint="default"/>
        <w:sz w:val="24"/>
      </w:rPr>
    </w:lvl>
  </w:abstractNum>
  <w:abstractNum w:abstractNumId="71" w15:restartNumberingAfterBreak="0">
    <w:nsid w:val="69616BD5"/>
    <w:multiLevelType w:val="multilevel"/>
    <w:tmpl w:val="AA8EB9F2"/>
    <w:styleLink w:val="Estilo5"/>
    <w:lvl w:ilvl="0">
      <w:start w:val="4"/>
      <w:numFmt w:val="decimal"/>
      <w:lvlText w:val="%1."/>
      <w:lvlJc w:val="left"/>
      <w:pPr>
        <w:ind w:left="2880" w:hanging="360"/>
      </w:pPr>
      <w:rPr>
        <w:rFonts w:hint="default"/>
      </w:rPr>
    </w:lvl>
    <w:lvl w:ilvl="1">
      <w:start w:val="1"/>
      <w:numFmt w:val="decimal"/>
      <w:isLgl/>
      <w:lvlText w:val="2.%2."/>
      <w:lvlJc w:val="left"/>
      <w:pPr>
        <w:ind w:left="3240" w:hanging="720"/>
      </w:pPr>
      <w:rPr>
        <w:rFonts w:hint="default"/>
        <w:b/>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72" w15:restartNumberingAfterBreak="0">
    <w:nsid w:val="6D0765C2"/>
    <w:multiLevelType w:val="multilevel"/>
    <w:tmpl w:val="42E008D4"/>
    <w:lvl w:ilvl="0">
      <w:start w:val="4"/>
      <w:numFmt w:val="decimal"/>
      <w:lvlText w:val="%1."/>
      <w:lvlJc w:val="left"/>
      <w:pPr>
        <w:ind w:left="360" w:hanging="360"/>
      </w:pPr>
      <w:rPr>
        <w:rFonts w:hint="default"/>
      </w:rPr>
    </w:lvl>
    <w:lvl w:ilvl="1">
      <w:start w:val="1"/>
      <w:numFmt w:val="decimal"/>
      <w:lvlText w:val="%1.%2."/>
      <w:lvlJc w:val="left"/>
      <w:pPr>
        <w:ind w:left="2088" w:hanging="360"/>
      </w:pPr>
      <w:rPr>
        <w:rFonts w:hint="default"/>
        <w:b w:val="0"/>
      </w:rPr>
    </w:lvl>
    <w:lvl w:ilvl="2">
      <w:start w:val="1"/>
      <w:numFmt w:val="decimal"/>
      <w:lvlText w:val="%1.%2.%3."/>
      <w:lvlJc w:val="left"/>
      <w:pPr>
        <w:ind w:left="4176" w:hanging="720"/>
      </w:pPr>
      <w:rPr>
        <w:rFonts w:hint="default"/>
      </w:rPr>
    </w:lvl>
    <w:lvl w:ilvl="3">
      <w:start w:val="1"/>
      <w:numFmt w:val="decimal"/>
      <w:lvlText w:val="%1.%2.%3.%4."/>
      <w:lvlJc w:val="left"/>
      <w:pPr>
        <w:ind w:left="5904" w:hanging="72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9720" w:hanging="108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536" w:hanging="1440"/>
      </w:pPr>
      <w:rPr>
        <w:rFonts w:hint="default"/>
      </w:rPr>
    </w:lvl>
    <w:lvl w:ilvl="8">
      <w:start w:val="1"/>
      <w:numFmt w:val="decimal"/>
      <w:lvlText w:val="%1.%2.%3.%4.%5.%6.%7.%8.%9."/>
      <w:lvlJc w:val="left"/>
      <w:pPr>
        <w:ind w:left="15624" w:hanging="1800"/>
      </w:pPr>
      <w:rPr>
        <w:rFonts w:hint="default"/>
      </w:rPr>
    </w:lvl>
  </w:abstractNum>
  <w:abstractNum w:abstractNumId="73" w15:restartNumberingAfterBreak="0">
    <w:nsid w:val="706C3884"/>
    <w:multiLevelType w:val="multilevel"/>
    <w:tmpl w:val="CA3C0226"/>
    <w:lvl w:ilvl="0">
      <w:start w:val="3"/>
      <w:numFmt w:val="decimal"/>
      <w:lvlText w:val="%1."/>
      <w:lvlJc w:val="left"/>
      <w:pPr>
        <w:ind w:left="408" w:hanging="408"/>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4" w15:restartNumberingAfterBreak="0">
    <w:nsid w:val="72CD69D1"/>
    <w:multiLevelType w:val="hybridMultilevel"/>
    <w:tmpl w:val="70A4D40C"/>
    <w:lvl w:ilvl="0" w:tplc="4B404DC0">
      <w:start w:val="1"/>
      <w:numFmt w:val="lowerLetter"/>
      <w:lvlText w:val="%1)"/>
      <w:lvlJc w:val="left"/>
      <w:pPr>
        <w:ind w:left="1069" w:hanging="360"/>
      </w:pPr>
      <w:rPr>
        <w:rFonts w:hint="default"/>
        <w:b w:val="0"/>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5" w15:restartNumberingAfterBreak="0">
    <w:nsid w:val="73F55E53"/>
    <w:multiLevelType w:val="multilevel"/>
    <w:tmpl w:val="5E626D9A"/>
    <w:lvl w:ilvl="0">
      <w:start w:val="4"/>
      <w:numFmt w:val="decimal"/>
      <w:lvlText w:val="%1."/>
      <w:lvlJc w:val="left"/>
      <w:pPr>
        <w:ind w:left="408" w:hanging="408"/>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6" w15:restartNumberingAfterBreak="0">
    <w:nsid w:val="75271837"/>
    <w:multiLevelType w:val="multilevel"/>
    <w:tmpl w:val="B062359C"/>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77" w15:restartNumberingAfterBreak="0">
    <w:nsid w:val="765739AF"/>
    <w:multiLevelType w:val="multilevel"/>
    <w:tmpl w:val="BB703962"/>
    <w:lvl w:ilvl="0">
      <w:start w:val="1"/>
      <w:numFmt w:val="decimal"/>
      <w:lvlText w:val="%1."/>
      <w:lvlJc w:val="left"/>
      <w:pPr>
        <w:ind w:left="1920" w:hanging="360"/>
      </w:pPr>
      <w:rPr>
        <w:rFonts w:hint="default"/>
        <w:b/>
      </w:rPr>
    </w:lvl>
    <w:lvl w:ilvl="1">
      <w:start w:val="1"/>
      <w:numFmt w:val="decimal"/>
      <w:lvlText w:val="3.%2."/>
      <w:lvlJc w:val="left"/>
      <w:pPr>
        <w:ind w:left="1794" w:hanging="360"/>
      </w:pPr>
      <w:rPr>
        <w:rFonts w:hint="default"/>
        <w:b w:val="0"/>
      </w:rPr>
    </w:lvl>
    <w:lvl w:ilvl="2">
      <w:start w:val="1"/>
      <w:numFmt w:val="decimal"/>
      <w:lvlText w:val="3.%2.%3."/>
      <w:lvlJc w:val="left"/>
      <w:pPr>
        <w:ind w:left="3588" w:hanging="720"/>
      </w:pPr>
      <w:rPr>
        <w:rFonts w:hint="default"/>
        <w:b w:val="0"/>
      </w:rPr>
    </w:lvl>
    <w:lvl w:ilvl="3">
      <w:start w:val="1"/>
      <w:numFmt w:val="decimal"/>
      <w:lvlText w:val="%1.%2.%3.%4."/>
      <w:lvlJc w:val="left"/>
      <w:pPr>
        <w:ind w:left="5022" w:hanging="72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250" w:hanging="1080"/>
      </w:pPr>
      <w:rPr>
        <w:rFonts w:hint="default"/>
      </w:rPr>
    </w:lvl>
    <w:lvl w:ilvl="6">
      <w:start w:val="1"/>
      <w:numFmt w:val="decimal"/>
      <w:lvlText w:val="%1.%2.%3.%4.%5.%6.%7."/>
      <w:lvlJc w:val="left"/>
      <w:pPr>
        <w:ind w:left="9684" w:hanging="1080"/>
      </w:pPr>
      <w:rPr>
        <w:rFonts w:hint="default"/>
      </w:rPr>
    </w:lvl>
    <w:lvl w:ilvl="7">
      <w:start w:val="1"/>
      <w:numFmt w:val="decimal"/>
      <w:lvlText w:val="%1.%2.%3.%4.%5.%6.%7.%8."/>
      <w:lvlJc w:val="left"/>
      <w:pPr>
        <w:ind w:left="11478" w:hanging="1440"/>
      </w:pPr>
      <w:rPr>
        <w:rFonts w:hint="default"/>
      </w:rPr>
    </w:lvl>
    <w:lvl w:ilvl="8">
      <w:start w:val="1"/>
      <w:numFmt w:val="decimal"/>
      <w:lvlText w:val="%1.%2.%3.%4.%5.%6.%7.%8.%9."/>
      <w:lvlJc w:val="left"/>
      <w:pPr>
        <w:ind w:left="12912" w:hanging="1440"/>
      </w:pPr>
      <w:rPr>
        <w:rFonts w:hint="default"/>
      </w:rPr>
    </w:lvl>
  </w:abstractNum>
  <w:abstractNum w:abstractNumId="78" w15:restartNumberingAfterBreak="0">
    <w:nsid w:val="76FA20BE"/>
    <w:multiLevelType w:val="hybridMultilevel"/>
    <w:tmpl w:val="2424FB90"/>
    <w:lvl w:ilvl="0" w:tplc="5BA8C640">
      <w:start w:val="1"/>
      <w:numFmt w:val="lowerLetter"/>
      <w:lvlText w:val="%1)"/>
      <w:lvlJc w:val="left"/>
      <w:pPr>
        <w:ind w:left="924" w:hanging="564"/>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78511FBF"/>
    <w:multiLevelType w:val="multilevel"/>
    <w:tmpl w:val="683E6B4C"/>
    <w:lvl w:ilvl="0">
      <w:start w:val="1"/>
      <w:numFmt w:val="decimal"/>
      <w:lvlText w:val="%1."/>
      <w:lvlJc w:val="left"/>
      <w:pPr>
        <w:ind w:left="1211" w:hanging="360"/>
      </w:pPr>
      <w:rPr>
        <w:rFonts w:hint="default"/>
        <w:b/>
      </w:rPr>
    </w:lvl>
    <w:lvl w:ilvl="1">
      <w:start w:val="1"/>
      <w:numFmt w:val="lowerLetter"/>
      <w:lvlText w:val="%2)"/>
      <w:lvlJc w:val="left"/>
      <w:pPr>
        <w:ind w:left="1211" w:hanging="360"/>
      </w:pPr>
      <w:rPr>
        <w:rFonts w:hint="default"/>
        <w:b w:val="0"/>
      </w:rPr>
    </w:lvl>
    <w:lvl w:ilvl="2">
      <w:start w:val="1"/>
      <w:numFmt w:val="decimal"/>
      <w:isLgl/>
      <w:lvlText w:val="3.4.%3."/>
      <w:lvlJc w:val="left"/>
      <w:pPr>
        <w:ind w:left="1571" w:hanging="720"/>
      </w:pPr>
      <w:rPr>
        <w:rFonts w:hint="default"/>
        <w:b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0" w15:restartNumberingAfterBreak="0">
    <w:nsid w:val="7A3B6AA8"/>
    <w:multiLevelType w:val="multilevel"/>
    <w:tmpl w:val="D8389B16"/>
    <w:lvl w:ilvl="0">
      <w:start w:val="1"/>
      <w:numFmt w:val="decimal"/>
      <w:lvlText w:val="%1."/>
      <w:lvlJc w:val="left"/>
      <w:pPr>
        <w:ind w:left="408" w:hanging="408"/>
      </w:pPr>
      <w:rPr>
        <w:rFonts w:cs="Times New Roman" w:hint="default"/>
        <w:b w:val="0"/>
      </w:rPr>
    </w:lvl>
    <w:lvl w:ilvl="1">
      <w:start w:val="1"/>
      <w:numFmt w:val="decimal"/>
      <w:lvlText w:val="%1.%2."/>
      <w:lvlJc w:val="left"/>
      <w:pPr>
        <w:ind w:left="1440" w:hanging="72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3240" w:hanging="108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5040" w:hanging="1440"/>
      </w:pPr>
      <w:rPr>
        <w:rFonts w:cs="Times New Roman" w:hint="default"/>
        <w:b w:val="0"/>
      </w:rPr>
    </w:lvl>
    <w:lvl w:ilvl="6">
      <w:start w:val="1"/>
      <w:numFmt w:val="decimal"/>
      <w:lvlText w:val="%1.%2.%3.%4.%5.%6.%7."/>
      <w:lvlJc w:val="left"/>
      <w:pPr>
        <w:ind w:left="5760" w:hanging="1440"/>
      </w:pPr>
      <w:rPr>
        <w:rFonts w:cs="Times New Roman" w:hint="default"/>
        <w:b w:val="0"/>
      </w:rPr>
    </w:lvl>
    <w:lvl w:ilvl="7">
      <w:start w:val="1"/>
      <w:numFmt w:val="decimal"/>
      <w:lvlText w:val="%1.%2.%3.%4.%5.%6.%7.%8."/>
      <w:lvlJc w:val="left"/>
      <w:pPr>
        <w:ind w:left="6840" w:hanging="1800"/>
      </w:pPr>
      <w:rPr>
        <w:rFonts w:cs="Times New Roman" w:hint="default"/>
        <w:b w:val="0"/>
      </w:rPr>
    </w:lvl>
    <w:lvl w:ilvl="8">
      <w:start w:val="1"/>
      <w:numFmt w:val="decimal"/>
      <w:lvlText w:val="%1.%2.%3.%4.%5.%6.%7.%8.%9."/>
      <w:lvlJc w:val="left"/>
      <w:pPr>
        <w:ind w:left="7920" w:hanging="2160"/>
      </w:pPr>
      <w:rPr>
        <w:rFonts w:cs="Times New Roman" w:hint="default"/>
        <w:b w:val="0"/>
      </w:rPr>
    </w:lvl>
  </w:abstractNum>
  <w:abstractNum w:abstractNumId="81" w15:restartNumberingAfterBreak="0">
    <w:nsid w:val="7D4171D0"/>
    <w:multiLevelType w:val="multilevel"/>
    <w:tmpl w:val="0416001F"/>
    <w:styleLink w:val="Estilo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E4E3D77"/>
    <w:multiLevelType w:val="multilevel"/>
    <w:tmpl w:val="4CB05A76"/>
    <w:lvl w:ilvl="0">
      <w:start w:val="1"/>
      <w:numFmt w:val="decimal"/>
      <w:lvlText w:val="%1."/>
      <w:lvlJc w:val="left"/>
      <w:pPr>
        <w:ind w:left="360" w:hanging="360"/>
      </w:pPr>
      <w:rPr>
        <w:rFonts w:cs="Arial" w:hint="default"/>
      </w:rPr>
    </w:lvl>
    <w:lvl w:ilvl="1">
      <w:start w:val="1"/>
      <w:numFmt w:val="decimal"/>
      <w:lvlText w:val="%1.%2."/>
      <w:lvlJc w:val="left"/>
      <w:pPr>
        <w:ind w:left="786" w:hanging="360"/>
      </w:pPr>
      <w:rPr>
        <w:rFonts w:cs="Arial" w:hint="default"/>
        <w:b w:val="0"/>
      </w:rPr>
    </w:lvl>
    <w:lvl w:ilvl="2">
      <w:start w:val="1"/>
      <w:numFmt w:val="decimal"/>
      <w:lvlText w:val="%1.%2.%3."/>
      <w:lvlJc w:val="left"/>
      <w:pPr>
        <w:ind w:left="1572" w:hanging="720"/>
      </w:pPr>
      <w:rPr>
        <w:rFonts w:cs="Arial" w:hint="default"/>
      </w:rPr>
    </w:lvl>
    <w:lvl w:ilvl="3">
      <w:start w:val="1"/>
      <w:numFmt w:val="decimal"/>
      <w:lvlText w:val="%1.%2.%3.%4."/>
      <w:lvlJc w:val="left"/>
      <w:pPr>
        <w:ind w:left="1998" w:hanging="720"/>
      </w:pPr>
      <w:rPr>
        <w:rFonts w:cs="Arial" w:hint="default"/>
      </w:rPr>
    </w:lvl>
    <w:lvl w:ilvl="4">
      <w:start w:val="1"/>
      <w:numFmt w:val="decimal"/>
      <w:lvlText w:val="%1.%2.%3.%4.%5."/>
      <w:lvlJc w:val="left"/>
      <w:pPr>
        <w:ind w:left="2784" w:hanging="1080"/>
      </w:pPr>
      <w:rPr>
        <w:rFonts w:cs="Arial" w:hint="default"/>
      </w:rPr>
    </w:lvl>
    <w:lvl w:ilvl="5">
      <w:start w:val="1"/>
      <w:numFmt w:val="decimal"/>
      <w:lvlText w:val="%1.%2.%3.%4.%5.%6."/>
      <w:lvlJc w:val="left"/>
      <w:pPr>
        <w:ind w:left="3210" w:hanging="1080"/>
      </w:pPr>
      <w:rPr>
        <w:rFonts w:cs="Arial" w:hint="default"/>
      </w:rPr>
    </w:lvl>
    <w:lvl w:ilvl="6">
      <w:start w:val="1"/>
      <w:numFmt w:val="decimal"/>
      <w:lvlText w:val="%1.%2.%3.%4.%5.%6.%7."/>
      <w:lvlJc w:val="left"/>
      <w:pPr>
        <w:ind w:left="3636" w:hanging="1080"/>
      </w:pPr>
      <w:rPr>
        <w:rFonts w:cs="Arial" w:hint="default"/>
      </w:rPr>
    </w:lvl>
    <w:lvl w:ilvl="7">
      <w:start w:val="1"/>
      <w:numFmt w:val="decimal"/>
      <w:lvlText w:val="%1.%2.%3.%4.%5.%6.%7.%8."/>
      <w:lvlJc w:val="left"/>
      <w:pPr>
        <w:ind w:left="4422" w:hanging="1440"/>
      </w:pPr>
      <w:rPr>
        <w:rFonts w:cs="Arial" w:hint="default"/>
      </w:rPr>
    </w:lvl>
    <w:lvl w:ilvl="8">
      <w:start w:val="1"/>
      <w:numFmt w:val="decimal"/>
      <w:lvlText w:val="%1.%2.%3.%4.%5.%6.%7.%8.%9."/>
      <w:lvlJc w:val="left"/>
      <w:pPr>
        <w:ind w:left="4848" w:hanging="1440"/>
      </w:pPr>
      <w:rPr>
        <w:rFonts w:cs="Arial" w:hint="default"/>
      </w:rPr>
    </w:lvl>
  </w:abstractNum>
  <w:abstractNum w:abstractNumId="83" w15:restartNumberingAfterBreak="0">
    <w:nsid w:val="7EFE3789"/>
    <w:multiLevelType w:val="hybridMultilevel"/>
    <w:tmpl w:val="8BCEE568"/>
    <w:lvl w:ilvl="0" w:tplc="449C89B0">
      <w:start w:val="1"/>
      <w:numFmt w:val="lowerLetter"/>
      <w:lvlText w:val="%1)"/>
      <w:lvlJc w:val="left"/>
      <w:pPr>
        <w:ind w:left="1440" w:hanging="360"/>
      </w:pPr>
      <w:rPr>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0"/>
  </w:num>
  <w:num w:numId="2">
    <w:abstractNumId w:val="50"/>
  </w:num>
  <w:num w:numId="3">
    <w:abstractNumId w:val="41"/>
  </w:num>
  <w:num w:numId="4">
    <w:abstractNumId w:val="10"/>
  </w:num>
  <w:num w:numId="5">
    <w:abstractNumId w:val="34"/>
  </w:num>
  <w:num w:numId="6">
    <w:abstractNumId w:val="81"/>
  </w:num>
  <w:num w:numId="7">
    <w:abstractNumId w:val="56"/>
  </w:num>
  <w:num w:numId="8">
    <w:abstractNumId w:val="36"/>
  </w:num>
  <w:num w:numId="9">
    <w:abstractNumId w:val="6"/>
  </w:num>
  <w:num w:numId="10">
    <w:abstractNumId w:val="66"/>
  </w:num>
  <w:num w:numId="11">
    <w:abstractNumId w:val="71"/>
  </w:num>
  <w:num w:numId="12">
    <w:abstractNumId w:val="37"/>
  </w:num>
  <w:num w:numId="13">
    <w:abstractNumId w:val="43"/>
  </w:num>
  <w:num w:numId="14">
    <w:abstractNumId w:val="48"/>
  </w:num>
  <w:num w:numId="15">
    <w:abstractNumId w:val="42"/>
  </w:num>
  <w:num w:numId="16">
    <w:abstractNumId w:val="4"/>
  </w:num>
  <w:num w:numId="17">
    <w:abstractNumId w:val="46"/>
  </w:num>
  <w:num w:numId="18">
    <w:abstractNumId w:val="49"/>
  </w:num>
  <w:num w:numId="19">
    <w:abstractNumId w:val="8"/>
  </w:num>
  <w:num w:numId="20">
    <w:abstractNumId w:val="24"/>
  </w:num>
  <w:num w:numId="21">
    <w:abstractNumId w:val="83"/>
  </w:num>
  <w:num w:numId="22">
    <w:abstractNumId w:val="47"/>
  </w:num>
  <w:num w:numId="23">
    <w:abstractNumId w:val="23"/>
  </w:num>
  <w:num w:numId="24">
    <w:abstractNumId w:val="44"/>
  </w:num>
  <w:num w:numId="25">
    <w:abstractNumId w:val="5"/>
  </w:num>
  <w:num w:numId="26">
    <w:abstractNumId w:val="77"/>
  </w:num>
  <w:num w:numId="27">
    <w:abstractNumId w:val="64"/>
  </w:num>
  <w:num w:numId="28">
    <w:abstractNumId w:val="79"/>
  </w:num>
  <w:num w:numId="29">
    <w:abstractNumId w:val="60"/>
  </w:num>
  <w:num w:numId="30">
    <w:abstractNumId w:val="32"/>
  </w:num>
  <w:num w:numId="31">
    <w:abstractNumId w:val="1"/>
  </w:num>
  <w:num w:numId="32">
    <w:abstractNumId w:val="21"/>
  </w:num>
  <w:num w:numId="33">
    <w:abstractNumId w:val="26"/>
  </w:num>
  <w:num w:numId="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54"/>
  </w:num>
  <w:num w:numId="37">
    <w:abstractNumId w:val="27"/>
  </w:num>
  <w:num w:numId="38">
    <w:abstractNumId w:val="16"/>
  </w:num>
  <w:num w:numId="39">
    <w:abstractNumId w:val="73"/>
  </w:num>
  <w:num w:numId="40">
    <w:abstractNumId w:val="72"/>
  </w:num>
  <w:num w:numId="41">
    <w:abstractNumId w:val="78"/>
  </w:num>
  <w:num w:numId="42">
    <w:abstractNumId w:val="38"/>
  </w:num>
  <w:num w:numId="43">
    <w:abstractNumId w:val="9"/>
  </w:num>
  <w:num w:numId="44">
    <w:abstractNumId w:val="39"/>
  </w:num>
  <w:num w:numId="45">
    <w:abstractNumId w:val="20"/>
  </w:num>
  <w:num w:numId="46">
    <w:abstractNumId w:val="33"/>
  </w:num>
  <w:num w:numId="47">
    <w:abstractNumId w:val="75"/>
  </w:num>
  <w:num w:numId="48">
    <w:abstractNumId w:val="30"/>
  </w:num>
  <w:num w:numId="49">
    <w:abstractNumId w:val="80"/>
  </w:num>
  <w:num w:numId="50">
    <w:abstractNumId w:val="53"/>
  </w:num>
  <w:num w:numId="51">
    <w:abstractNumId w:val="40"/>
  </w:num>
  <w:num w:numId="52">
    <w:abstractNumId w:val="35"/>
  </w:num>
  <w:num w:numId="53">
    <w:abstractNumId w:val="14"/>
  </w:num>
  <w:num w:numId="54">
    <w:abstractNumId w:val="11"/>
  </w:num>
  <w:num w:numId="55">
    <w:abstractNumId w:val="2"/>
  </w:num>
  <w:num w:numId="56">
    <w:abstractNumId w:val="68"/>
  </w:num>
  <w:num w:numId="57">
    <w:abstractNumId w:val="76"/>
  </w:num>
  <w:num w:numId="58">
    <w:abstractNumId w:val="59"/>
  </w:num>
  <w:num w:numId="59">
    <w:abstractNumId w:val="69"/>
  </w:num>
  <w:num w:numId="60">
    <w:abstractNumId w:val="58"/>
  </w:num>
  <w:num w:numId="61">
    <w:abstractNumId w:val="65"/>
  </w:num>
  <w:num w:numId="62">
    <w:abstractNumId w:val="45"/>
  </w:num>
  <w:num w:numId="63">
    <w:abstractNumId w:val="63"/>
  </w:num>
  <w:num w:numId="64">
    <w:abstractNumId w:val="7"/>
  </w:num>
  <w:num w:numId="65">
    <w:abstractNumId w:val="51"/>
  </w:num>
  <w:num w:numId="66">
    <w:abstractNumId w:val="74"/>
  </w:num>
  <w:num w:numId="67">
    <w:abstractNumId w:val="82"/>
  </w:num>
  <w:num w:numId="68">
    <w:abstractNumId w:val="17"/>
  </w:num>
  <w:num w:numId="69">
    <w:abstractNumId w:val="15"/>
  </w:num>
  <w:num w:numId="70">
    <w:abstractNumId w:val="3"/>
  </w:num>
  <w:num w:numId="71">
    <w:abstractNumId w:val="28"/>
  </w:num>
  <w:num w:numId="72">
    <w:abstractNumId w:val="31"/>
  </w:num>
  <w:num w:numId="73">
    <w:abstractNumId w:val="52"/>
  </w:num>
  <w:num w:numId="74">
    <w:abstractNumId w:val="13"/>
  </w:num>
  <w:num w:numId="75">
    <w:abstractNumId w:val="18"/>
  </w:num>
  <w:num w:numId="76">
    <w:abstractNumId w:val="22"/>
  </w:num>
  <w:num w:numId="77">
    <w:abstractNumId w:val="29"/>
  </w:num>
  <w:num w:numId="78">
    <w:abstractNumId w:val="57"/>
    <w:lvlOverride w:ilvl="1">
      <w:lvl w:ilvl="1">
        <w:start w:val="1"/>
        <w:numFmt w:val="none"/>
        <w:lvlText w:val="b.2)"/>
        <w:lvlJc w:val="left"/>
        <w:pPr>
          <w:ind w:left="152" w:firstLine="0"/>
        </w:pPr>
        <w:rPr>
          <w:rFonts w:ascii="Arial" w:hAnsi="Arial" w:cs="Arial" w:hint="default"/>
          <w:b w:val="0"/>
          <w:i w:val="0"/>
          <w:sz w:val="24"/>
        </w:rPr>
      </w:lvl>
    </w:lvlOverride>
  </w:num>
  <w:num w:numId="79">
    <w:abstractNumId w:val="12"/>
  </w:num>
  <w:num w:numId="80">
    <w:abstractNumId w:val="70"/>
  </w:num>
  <w:num w:numId="81">
    <w:abstractNumId w:val="19"/>
  </w:num>
  <w:num w:numId="82">
    <w:abstractNumId w:val="61"/>
  </w:num>
  <w:num w:numId="83">
    <w:abstractNumId w:val="55"/>
  </w:num>
  <w:num w:numId="84">
    <w:abstractNumId w:val="67"/>
  </w:num>
  <w:num w:numId="8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5"/>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0D"/>
    <w:rsid w:val="000015FF"/>
    <w:rsid w:val="00004B74"/>
    <w:rsid w:val="00004D2C"/>
    <w:rsid w:val="000058C8"/>
    <w:rsid w:val="000065D0"/>
    <w:rsid w:val="000142C2"/>
    <w:rsid w:val="0001605B"/>
    <w:rsid w:val="00017C1F"/>
    <w:rsid w:val="00022C03"/>
    <w:rsid w:val="00023486"/>
    <w:rsid w:val="000256E0"/>
    <w:rsid w:val="00027962"/>
    <w:rsid w:val="00033DC8"/>
    <w:rsid w:val="0003450B"/>
    <w:rsid w:val="00037765"/>
    <w:rsid w:val="00040957"/>
    <w:rsid w:val="00041E17"/>
    <w:rsid w:val="00043D97"/>
    <w:rsid w:val="00044EE1"/>
    <w:rsid w:val="000457B0"/>
    <w:rsid w:val="00047EF1"/>
    <w:rsid w:val="00050D46"/>
    <w:rsid w:val="0005159D"/>
    <w:rsid w:val="000551F6"/>
    <w:rsid w:val="0006005E"/>
    <w:rsid w:val="000624F3"/>
    <w:rsid w:val="00064F57"/>
    <w:rsid w:val="00070899"/>
    <w:rsid w:val="00072D29"/>
    <w:rsid w:val="00073CAF"/>
    <w:rsid w:val="00073FC3"/>
    <w:rsid w:val="00075D4F"/>
    <w:rsid w:val="00081364"/>
    <w:rsid w:val="00081E10"/>
    <w:rsid w:val="00087A0C"/>
    <w:rsid w:val="00090ECF"/>
    <w:rsid w:val="00096643"/>
    <w:rsid w:val="000A1931"/>
    <w:rsid w:val="000A1DE8"/>
    <w:rsid w:val="000A2A82"/>
    <w:rsid w:val="000B0D7C"/>
    <w:rsid w:val="000B3943"/>
    <w:rsid w:val="000C0321"/>
    <w:rsid w:val="000C164E"/>
    <w:rsid w:val="000C71AB"/>
    <w:rsid w:val="000D0803"/>
    <w:rsid w:val="000D2A3A"/>
    <w:rsid w:val="000D2CCA"/>
    <w:rsid w:val="000D4EBF"/>
    <w:rsid w:val="000D6526"/>
    <w:rsid w:val="000D72FA"/>
    <w:rsid w:val="000E0C2F"/>
    <w:rsid w:val="000E30E3"/>
    <w:rsid w:val="000E3D76"/>
    <w:rsid w:val="000F1547"/>
    <w:rsid w:val="000F176A"/>
    <w:rsid w:val="000F5A6D"/>
    <w:rsid w:val="000F6E50"/>
    <w:rsid w:val="00102872"/>
    <w:rsid w:val="00105E34"/>
    <w:rsid w:val="00106243"/>
    <w:rsid w:val="00106845"/>
    <w:rsid w:val="00106ED2"/>
    <w:rsid w:val="0011045A"/>
    <w:rsid w:val="00116438"/>
    <w:rsid w:val="001168E6"/>
    <w:rsid w:val="00117305"/>
    <w:rsid w:val="00117D92"/>
    <w:rsid w:val="0012117A"/>
    <w:rsid w:val="00125DE3"/>
    <w:rsid w:val="001273E6"/>
    <w:rsid w:val="00127ACC"/>
    <w:rsid w:val="00130C8B"/>
    <w:rsid w:val="001337FA"/>
    <w:rsid w:val="001360E8"/>
    <w:rsid w:val="00137081"/>
    <w:rsid w:val="001405D4"/>
    <w:rsid w:val="00140BA2"/>
    <w:rsid w:val="00144804"/>
    <w:rsid w:val="00146882"/>
    <w:rsid w:val="00147012"/>
    <w:rsid w:val="00147352"/>
    <w:rsid w:val="0015122D"/>
    <w:rsid w:val="001523F8"/>
    <w:rsid w:val="00152B33"/>
    <w:rsid w:val="00155535"/>
    <w:rsid w:val="00162190"/>
    <w:rsid w:val="00163670"/>
    <w:rsid w:val="00163B2E"/>
    <w:rsid w:val="00165417"/>
    <w:rsid w:val="00167F9F"/>
    <w:rsid w:val="00172274"/>
    <w:rsid w:val="00175A43"/>
    <w:rsid w:val="00176A94"/>
    <w:rsid w:val="00177BB3"/>
    <w:rsid w:val="00181D0C"/>
    <w:rsid w:val="0018669D"/>
    <w:rsid w:val="00190C2C"/>
    <w:rsid w:val="001A012D"/>
    <w:rsid w:val="001A185A"/>
    <w:rsid w:val="001A2DD9"/>
    <w:rsid w:val="001A3D45"/>
    <w:rsid w:val="001A3D5C"/>
    <w:rsid w:val="001B081F"/>
    <w:rsid w:val="001B4609"/>
    <w:rsid w:val="001B4B56"/>
    <w:rsid w:val="001B599B"/>
    <w:rsid w:val="001B5E5F"/>
    <w:rsid w:val="001B688A"/>
    <w:rsid w:val="001B696D"/>
    <w:rsid w:val="001C3C5F"/>
    <w:rsid w:val="001C7F33"/>
    <w:rsid w:val="001D1024"/>
    <w:rsid w:val="001D1C7E"/>
    <w:rsid w:val="001D4C0D"/>
    <w:rsid w:val="001D7F71"/>
    <w:rsid w:val="001E2594"/>
    <w:rsid w:val="001E4DA9"/>
    <w:rsid w:val="001E5766"/>
    <w:rsid w:val="001E6191"/>
    <w:rsid w:val="001F106D"/>
    <w:rsid w:val="001F20F0"/>
    <w:rsid w:val="001F29D7"/>
    <w:rsid w:val="001F2D61"/>
    <w:rsid w:val="001F3F0C"/>
    <w:rsid w:val="001F4E44"/>
    <w:rsid w:val="00201BB6"/>
    <w:rsid w:val="00205B5D"/>
    <w:rsid w:val="00205F7F"/>
    <w:rsid w:val="00206D28"/>
    <w:rsid w:val="00211AFA"/>
    <w:rsid w:val="0021311A"/>
    <w:rsid w:val="00214B5B"/>
    <w:rsid w:val="00215DF3"/>
    <w:rsid w:val="00217DC3"/>
    <w:rsid w:val="0022089B"/>
    <w:rsid w:val="00220EC5"/>
    <w:rsid w:val="00220F94"/>
    <w:rsid w:val="00221F14"/>
    <w:rsid w:val="002222B9"/>
    <w:rsid w:val="002237E1"/>
    <w:rsid w:val="002304EB"/>
    <w:rsid w:val="00230F88"/>
    <w:rsid w:val="00231ACA"/>
    <w:rsid w:val="002320E4"/>
    <w:rsid w:val="00232D85"/>
    <w:rsid w:val="0023391A"/>
    <w:rsid w:val="00233F1C"/>
    <w:rsid w:val="00234A65"/>
    <w:rsid w:val="00235BDD"/>
    <w:rsid w:val="00236A6C"/>
    <w:rsid w:val="00237345"/>
    <w:rsid w:val="00237CD5"/>
    <w:rsid w:val="00237F52"/>
    <w:rsid w:val="00241CDC"/>
    <w:rsid w:val="00244082"/>
    <w:rsid w:val="002460C4"/>
    <w:rsid w:val="00246A10"/>
    <w:rsid w:val="00252B57"/>
    <w:rsid w:val="002544D9"/>
    <w:rsid w:val="0025707D"/>
    <w:rsid w:val="00257649"/>
    <w:rsid w:val="00263CD5"/>
    <w:rsid w:val="00265CB2"/>
    <w:rsid w:val="002741E5"/>
    <w:rsid w:val="00276CCD"/>
    <w:rsid w:val="00276DD3"/>
    <w:rsid w:val="00281BD8"/>
    <w:rsid w:val="00283286"/>
    <w:rsid w:val="00283D94"/>
    <w:rsid w:val="0028512C"/>
    <w:rsid w:val="00285B02"/>
    <w:rsid w:val="0029195C"/>
    <w:rsid w:val="002945B7"/>
    <w:rsid w:val="002A0459"/>
    <w:rsid w:val="002A0784"/>
    <w:rsid w:val="002A0A59"/>
    <w:rsid w:val="002A0AE6"/>
    <w:rsid w:val="002A3C42"/>
    <w:rsid w:val="002A48A0"/>
    <w:rsid w:val="002A58DE"/>
    <w:rsid w:val="002A784B"/>
    <w:rsid w:val="002B638A"/>
    <w:rsid w:val="002B7D02"/>
    <w:rsid w:val="002C0129"/>
    <w:rsid w:val="002C4E69"/>
    <w:rsid w:val="002D31F3"/>
    <w:rsid w:val="002D3F5D"/>
    <w:rsid w:val="002D3FCC"/>
    <w:rsid w:val="002D4E6E"/>
    <w:rsid w:val="002D5841"/>
    <w:rsid w:val="002D7A48"/>
    <w:rsid w:val="002E0B54"/>
    <w:rsid w:val="002E0C0C"/>
    <w:rsid w:val="002E1002"/>
    <w:rsid w:val="002E161D"/>
    <w:rsid w:val="002E47FF"/>
    <w:rsid w:val="002E6EB8"/>
    <w:rsid w:val="002F110D"/>
    <w:rsid w:val="003019DF"/>
    <w:rsid w:val="00302142"/>
    <w:rsid w:val="003025AA"/>
    <w:rsid w:val="00304863"/>
    <w:rsid w:val="0031070D"/>
    <w:rsid w:val="003137C6"/>
    <w:rsid w:val="0031501D"/>
    <w:rsid w:val="00320C3E"/>
    <w:rsid w:val="00321F16"/>
    <w:rsid w:val="0032456E"/>
    <w:rsid w:val="00330CBA"/>
    <w:rsid w:val="003409F8"/>
    <w:rsid w:val="0034122E"/>
    <w:rsid w:val="00341748"/>
    <w:rsid w:val="00342973"/>
    <w:rsid w:val="00343EC1"/>
    <w:rsid w:val="0034524F"/>
    <w:rsid w:val="00345C3A"/>
    <w:rsid w:val="00347A83"/>
    <w:rsid w:val="00351AA7"/>
    <w:rsid w:val="00351DAE"/>
    <w:rsid w:val="00353415"/>
    <w:rsid w:val="00354382"/>
    <w:rsid w:val="00355CB8"/>
    <w:rsid w:val="00356002"/>
    <w:rsid w:val="003578B8"/>
    <w:rsid w:val="00362420"/>
    <w:rsid w:val="003625D1"/>
    <w:rsid w:val="00364D78"/>
    <w:rsid w:val="00370B19"/>
    <w:rsid w:val="00371942"/>
    <w:rsid w:val="00371D27"/>
    <w:rsid w:val="0037294A"/>
    <w:rsid w:val="0037659E"/>
    <w:rsid w:val="003768E6"/>
    <w:rsid w:val="00381C81"/>
    <w:rsid w:val="00381D7E"/>
    <w:rsid w:val="003838B0"/>
    <w:rsid w:val="00385238"/>
    <w:rsid w:val="00387CFF"/>
    <w:rsid w:val="003900CD"/>
    <w:rsid w:val="00392AF2"/>
    <w:rsid w:val="00394482"/>
    <w:rsid w:val="003948B0"/>
    <w:rsid w:val="00394916"/>
    <w:rsid w:val="003954CF"/>
    <w:rsid w:val="003A11B1"/>
    <w:rsid w:val="003A290A"/>
    <w:rsid w:val="003A2971"/>
    <w:rsid w:val="003B0357"/>
    <w:rsid w:val="003B212D"/>
    <w:rsid w:val="003B3D26"/>
    <w:rsid w:val="003B41D5"/>
    <w:rsid w:val="003B6D24"/>
    <w:rsid w:val="003C5A90"/>
    <w:rsid w:val="003C6FB8"/>
    <w:rsid w:val="003D66C0"/>
    <w:rsid w:val="003E120B"/>
    <w:rsid w:val="003E4312"/>
    <w:rsid w:val="003E4CAF"/>
    <w:rsid w:val="003E4D35"/>
    <w:rsid w:val="003E6CE9"/>
    <w:rsid w:val="003E79E7"/>
    <w:rsid w:val="003F0A37"/>
    <w:rsid w:val="003F474C"/>
    <w:rsid w:val="003F6732"/>
    <w:rsid w:val="003F7C01"/>
    <w:rsid w:val="004014E5"/>
    <w:rsid w:val="004017F7"/>
    <w:rsid w:val="004020CF"/>
    <w:rsid w:val="004026A1"/>
    <w:rsid w:val="00404748"/>
    <w:rsid w:val="00404DF2"/>
    <w:rsid w:val="004052AD"/>
    <w:rsid w:val="0041015D"/>
    <w:rsid w:val="004107E4"/>
    <w:rsid w:val="00411B3B"/>
    <w:rsid w:val="004137CF"/>
    <w:rsid w:val="004151E3"/>
    <w:rsid w:val="00415E5E"/>
    <w:rsid w:val="00416F24"/>
    <w:rsid w:val="004266CE"/>
    <w:rsid w:val="00431FBE"/>
    <w:rsid w:val="00436B52"/>
    <w:rsid w:val="00440DF0"/>
    <w:rsid w:val="00442939"/>
    <w:rsid w:val="00445AD3"/>
    <w:rsid w:val="00450B87"/>
    <w:rsid w:val="00455FCF"/>
    <w:rsid w:val="0045613A"/>
    <w:rsid w:val="004577C8"/>
    <w:rsid w:val="00457B15"/>
    <w:rsid w:val="004606F2"/>
    <w:rsid w:val="00460917"/>
    <w:rsid w:val="00466E31"/>
    <w:rsid w:val="0047235B"/>
    <w:rsid w:val="00473E32"/>
    <w:rsid w:val="00475419"/>
    <w:rsid w:val="00475E1F"/>
    <w:rsid w:val="00480889"/>
    <w:rsid w:val="004874A5"/>
    <w:rsid w:val="00490899"/>
    <w:rsid w:val="00491B49"/>
    <w:rsid w:val="004A3631"/>
    <w:rsid w:val="004A4FED"/>
    <w:rsid w:val="004B05C5"/>
    <w:rsid w:val="004B1625"/>
    <w:rsid w:val="004B5F5A"/>
    <w:rsid w:val="004B70C5"/>
    <w:rsid w:val="004C0FAA"/>
    <w:rsid w:val="004D63CC"/>
    <w:rsid w:val="004E0BEA"/>
    <w:rsid w:val="004E185F"/>
    <w:rsid w:val="004E2619"/>
    <w:rsid w:val="004F2311"/>
    <w:rsid w:val="004F46ED"/>
    <w:rsid w:val="004F7669"/>
    <w:rsid w:val="00502310"/>
    <w:rsid w:val="00502FFF"/>
    <w:rsid w:val="0050498C"/>
    <w:rsid w:val="00506E4B"/>
    <w:rsid w:val="0050740C"/>
    <w:rsid w:val="00507B81"/>
    <w:rsid w:val="00511DAA"/>
    <w:rsid w:val="0051203E"/>
    <w:rsid w:val="005159C8"/>
    <w:rsid w:val="00520D6F"/>
    <w:rsid w:val="00523CA1"/>
    <w:rsid w:val="005243A0"/>
    <w:rsid w:val="00533FAF"/>
    <w:rsid w:val="00534BA3"/>
    <w:rsid w:val="00537DFE"/>
    <w:rsid w:val="00540A4A"/>
    <w:rsid w:val="00540DB0"/>
    <w:rsid w:val="00542F88"/>
    <w:rsid w:val="005436E4"/>
    <w:rsid w:val="00543C97"/>
    <w:rsid w:val="00545B82"/>
    <w:rsid w:val="005474AD"/>
    <w:rsid w:val="00550900"/>
    <w:rsid w:val="0055167E"/>
    <w:rsid w:val="0055359E"/>
    <w:rsid w:val="005535A6"/>
    <w:rsid w:val="0056073E"/>
    <w:rsid w:val="00562D26"/>
    <w:rsid w:val="00565259"/>
    <w:rsid w:val="005652AB"/>
    <w:rsid w:val="00565D30"/>
    <w:rsid w:val="0056686E"/>
    <w:rsid w:val="00570524"/>
    <w:rsid w:val="00570625"/>
    <w:rsid w:val="00574764"/>
    <w:rsid w:val="00576D20"/>
    <w:rsid w:val="00580EFD"/>
    <w:rsid w:val="005821A4"/>
    <w:rsid w:val="0058396B"/>
    <w:rsid w:val="0058424B"/>
    <w:rsid w:val="005847EB"/>
    <w:rsid w:val="00585454"/>
    <w:rsid w:val="00587F2D"/>
    <w:rsid w:val="00590E9F"/>
    <w:rsid w:val="00592DA6"/>
    <w:rsid w:val="0059642F"/>
    <w:rsid w:val="005A089B"/>
    <w:rsid w:val="005A2D59"/>
    <w:rsid w:val="005B1598"/>
    <w:rsid w:val="005B1E26"/>
    <w:rsid w:val="005B2CFA"/>
    <w:rsid w:val="005B35BC"/>
    <w:rsid w:val="005B4EDB"/>
    <w:rsid w:val="005B4F54"/>
    <w:rsid w:val="005C0EF2"/>
    <w:rsid w:val="005C1946"/>
    <w:rsid w:val="005C3326"/>
    <w:rsid w:val="005C3363"/>
    <w:rsid w:val="005C3D77"/>
    <w:rsid w:val="005C3ECA"/>
    <w:rsid w:val="005D1DF7"/>
    <w:rsid w:val="005D23C3"/>
    <w:rsid w:val="005D352C"/>
    <w:rsid w:val="005D3919"/>
    <w:rsid w:val="005D755E"/>
    <w:rsid w:val="005D775B"/>
    <w:rsid w:val="005E0305"/>
    <w:rsid w:val="005E2E1A"/>
    <w:rsid w:val="005E690F"/>
    <w:rsid w:val="005E76D0"/>
    <w:rsid w:val="005F5805"/>
    <w:rsid w:val="005F7652"/>
    <w:rsid w:val="00600405"/>
    <w:rsid w:val="00604BC4"/>
    <w:rsid w:val="00605EF3"/>
    <w:rsid w:val="00607D1F"/>
    <w:rsid w:val="00611422"/>
    <w:rsid w:val="00611749"/>
    <w:rsid w:val="00615A13"/>
    <w:rsid w:val="00621C58"/>
    <w:rsid w:val="006228B9"/>
    <w:rsid w:val="00622D68"/>
    <w:rsid w:val="00623470"/>
    <w:rsid w:val="00624276"/>
    <w:rsid w:val="0062698B"/>
    <w:rsid w:val="006269D9"/>
    <w:rsid w:val="00631499"/>
    <w:rsid w:val="0063162E"/>
    <w:rsid w:val="00632E75"/>
    <w:rsid w:val="00647262"/>
    <w:rsid w:val="0065102B"/>
    <w:rsid w:val="00652D3F"/>
    <w:rsid w:val="00652F59"/>
    <w:rsid w:val="00654E07"/>
    <w:rsid w:val="00657E1B"/>
    <w:rsid w:val="00660D88"/>
    <w:rsid w:val="006610E0"/>
    <w:rsid w:val="00662C0C"/>
    <w:rsid w:val="00670C58"/>
    <w:rsid w:val="00672127"/>
    <w:rsid w:val="00672387"/>
    <w:rsid w:val="006750C0"/>
    <w:rsid w:val="0067575F"/>
    <w:rsid w:val="006765D2"/>
    <w:rsid w:val="00676C0B"/>
    <w:rsid w:val="00680942"/>
    <w:rsid w:val="006815A1"/>
    <w:rsid w:val="00681A59"/>
    <w:rsid w:val="00681E6A"/>
    <w:rsid w:val="00682440"/>
    <w:rsid w:val="006849D6"/>
    <w:rsid w:val="00685C59"/>
    <w:rsid w:val="006875F8"/>
    <w:rsid w:val="00687AA7"/>
    <w:rsid w:val="0069330D"/>
    <w:rsid w:val="00694B64"/>
    <w:rsid w:val="00695278"/>
    <w:rsid w:val="00697119"/>
    <w:rsid w:val="00697A78"/>
    <w:rsid w:val="006A1728"/>
    <w:rsid w:val="006A2353"/>
    <w:rsid w:val="006A2FAC"/>
    <w:rsid w:val="006A3224"/>
    <w:rsid w:val="006A4CA4"/>
    <w:rsid w:val="006A7AAB"/>
    <w:rsid w:val="006B46BF"/>
    <w:rsid w:val="006B5E42"/>
    <w:rsid w:val="006B662E"/>
    <w:rsid w:val="006C2FA1"/>
    <w:rsid w:val="006C36EA"/>
    <w:rsid w:val="006C61E1"/>
    <w:rsid w:val="006D05BE"/>
    <w:rsid w:val="006D4551"/>
    <w:rsid w:val="006D4596"/>
    <w:rsid w:val="006D4814"/>
    <w:rsid w:val="006E0B7D"/>
    <w:rsid w:val="006E0EC2"/>
    <w:rsid w:val="006E3F77"/>
    <w:rsid w:val="006F0B40"/>
    <w:rsid w:val="006F3134"/>
    <w:rsid w:val="006F5AF6"/>
    <w:rsid w:val="006F6264"/>
    <w:rsid w:val="00707B79"/>
    <w:rsid w:val="0071275D"/>
    <w:rsid w:val="0071336B"/>
    <w:rsid w:val="007146A2"/>
    <w:rsid w:val="00715933"/>
    <w:rsid w:val="00716CB9"/>
    <w:rsid w:val="0072114B"/>
    <w:rsid w:val="0072116D"/>
    <w:rsid w:val="007237FA"/>
    <w:rsid w:val="00726B5B"/>
    <w:rsid w:val="00734F9C"/>
    <w:rsid w:val="00735594"/>
    <w:rsid w:val="00737C9C"/>
    <w:rsid w:val="00737E3D"/>
    <w:rsid w:val="00743D74"/>
    <w:rsid w:val="00747AAB"/>
    <w:rsid w:val="00750978"/>
    <w:rsid w:val="007515A2"/>
    <w:rsid w:val="00751B19"/>
    <w:rsid w:val="00752BDB"/>
    <w:rsid w:val="00760E62"/>
    <w:rsid w:val="00761949"/>
    <w:rsid w:val="00763233"/>
    <w:rsid w:val="007660E5"/>
    <w:rsid w:val="00767020"/>
    <w:rsid w:val="00771951"/>
    <w:rsid w:val="00772E8E"/>
    <w:rsid w:val="00777DD3"/>
    <w:rsid w:val="00780FFC"/>
    <w:rsid w:val="00782513"/>
    <w:rsid w:val="007828A4"/>
    <w:rsid w:val="007831FC"/>
    <w:rsid w:val="00784C97"/>
    <w:rsid w:val="0078501C"/>
    <w:rsid w:val="00791A35"/>
    <w:rsid w:val="00795A08"/>
    <w:rsid w:val="00797346"/>
    <w:rsid w:val="00797E44"/>
    <w:rsid w:val="007A05EF"/>
    <w:rsid w:val="007A5526"/>
    <w:rsid w:val="007A5535"/>
    <w:rsid w:val="007B2B7F"/>
    <w:rsid w:val="007B2FB2"/>
    <w:rsid w:val="007B607E"/>
    <w:rsid w:val="007B734D"/>
    <w:rsid w:val="007C2505"/>
    <w:rsid w:val="007D139D"/>
    <w:rsid w:val="007D24A4"/>
    <w:rsid w:val="007D3861"/>
    <w:rsid w:val="007D428F"/>
    <w:rsid w:val="007D6128"/>
    <w:rsid w:val="007D680A"/>
    <w:rsid w:val="007D7425"/>
    <w:rsid w:val="007E2651"/>
    <w:rsid w:val="007F28D3"/>
    <w:rsid w:val="007F3F93"/>
    <w:rsid w:val="007F40E3"/>
    <w:rsid w:val="007F505F"/>
    <w:rsid w:val="007F54FA"/>
    <w:rsid w:val="007F5C4A"/>
    <w:rsid w:val="00800CC4"/>
    <w:rsid w:val="008025FF"/>
    <w:rsid w:val="008208FC"/>
    <w:rsid w:val="00823C8B"/>
    <w:rsid w:val="0082479B"/>
    <w:rsid w:val="00827265"/>
    <w:rsid w:val="00827480"/>
    <w:rsid w:val="008311FC"/>
    <w:rsid w:val="008313C3"/>
    <w:rsid w:val="00834717"/>
    <w:rsid w:val="0083766B"/>
    <w:rsid w:val="008379FF"/>
    <w:rsid w:val="008407C3"/>
    <w:rsid w:val="00841B6F"/>
    <w:rsid w:val="008455DC"/>
    <w:rsid w:val="008462E0"/>
    <w:rsid w:val="00846D41"/>
    <w:rsid w:val="008509E3"/>
    <w:rsid w:val="00851CDA"/>
    <w:rsid w:val="00851F06"/>
    <w:rsid w:val="0085499C"/>
    <w:rsid w:val="00854DDB"/>
    <w:rsid w:val="00854DFA"/>
    <w:rsid w:val="008635D0"/>
    <w:rsid w:val="00864EA5"/>
    <w:rsid w:val="00864F91"/>
    <w:rsid w:val="0086639E"/>
    <w:rsid w:val="00867629"/>
    <w:rsid w:val="0086777D"/>
    <w:rsid w:val="008678D1"/>
    <w:rsid w:val="0087016E"/>
    <w:rsid w:val="00870BC5"/>
    <w:rsid w:val="00871229"/>
    <w:rsid w:val="008721E0"/>
    <w:rsid w:val="00873366"/>
    <w:rsid w:val="00875BCE"/>
    <w:rsid w:val="00875CD5"/>
    <w:rsid w:val="008771C5"/>
    <w:rsid w:val="00877513"/>
    <w:rsid w:val="00877D26"/>
    <w:rsid w:val="008815C1"/>
    <w:rsid w:val="00883776"/>
    <w:rsid w:val="00884914"/>
    <w:rsid w:val="008866D0"/>
    <w:rsid w:val="0088735E"/>
    <w:rsid w:val="008877EF"/>
    <w:rsid w:val="0089182E"/>
    <w:rsid w:val="00892943"/>
    <w:rsid w:val="00893C5A"/>
    <w:rsid w:val="00896167"/>
    <w:rsid w:val="00897AE8"/>
    <w:rsid w:val="008A1E54"/>
    <w:rsid w:val="008A24AE"/>
    <w:rsid w:val="008A337F"/>
    <w:rsid w:val="008A5A7B"/>
    <w:rsid w:val="008A63CB"/>
    <w:rsid w:val="008B0E8B"/>
    <w:rsid w:val="008B1EAD"/>
    <w:rsid w:val="008B21F2"/>
    <w:rsid w:val="008B2755"/>
    <w:rsid w:val="008B3839"/>
    <w:rsid w:val="008B42AD"/>
    <w:rsid w:val="008B4601"/>
    <w:rsid w:val="008B516D"/>
    <w:rsid w:val="008C329C"/>
    <w:rsid w:val="008C36E4"/>
    <w:rsid w:val="008C388C"/>
    <w:rsid w:val="008C5821"/>
    <w:rsid w:val="008C5C1E"/>
    <w:rsid w:val="008C63F9"/>
    <w:rsid w:val="008C7014"/>
    <w:rsid w:val="008C7EE0"/>
    <w:rsid w:val="008D2B14"/>
    <w:rsid w:val="008D62FC"/>
    <w:rsid w:val="008E1D55"/>
    <w:rsid w:val="008E3FA0"/>
    <w:rsid w:val="008E7B56"/>
    <w:rsid w:val="008E7DBC"/>
    <w:rsid w:val="008F0D5D"/>
    <w:rsid w:val="008F6373"/>
    <w:rsid w:val="008F6D41"/>
    <w:rsid w:val="008F6D5B"/>
    <w:rsid w:val="0090011A"/>
    <w:rsid w:val="00900302"/>
    <w:rsid w:val="00902579"/>
    <w:rsid w:val="009044EB"/>
    <w:rsid w:val="0091240E"/>
    <w:rsid w:val="00916E52"/>
    <w:rsid w:val="009173E1"/>
    <w:rsid w:val="00922659"/>
    <w:rsid w:val="009234A2"/>
    <w:rsid w:val="00923D7D"/>
    <w:rsid w:val="009241EF"/>
    <w:rsid w:val="0092497F"/>
    <w:rsid w:val="00931B92"/>
    <w:rsid w:val="00931C2A"/>
    <w:rsid w:val="00931F4A"/>
    <w:rsid w:val="00931F75"/>
    <w:rsid w:val="00933865"/>
    <w:rsid w:val="0093684A"/>
    <w:rsid w:val="009424DB"/>
    <w:rsid w:val="00944161"/>
    <w:rsid w:val="00947309"/>
    <w:rsid w:val="009510CD"/>
    <w:rsid w:val="00956721"/>
    <w:rsid w:val="00956E0D"/>
    <w:rsid w:val="009642B1"/>
    <w:rsid w:val="0096451C"/>
    <w:rsid w:val="00965425"/>
    <w:rsid w:val="00965B63"/>
    <w:rsid w:val="00971284"/>
    <w:rsid w:val="00971DDD"/>
    <w:rsid w:val="00974A94"/>
    <w:rsid w:val="009777FF"/>
    <w:rsid w:val="00985C23"/>
    <w:rsid w:val="00990F33"/>
    <w:rsid w:val="0099615D"/>
    <w:rsid w:val="00997E8A"/>
    <w:rsid w:val="009A0D22"/>
    <w:rsid w:val="009A2FE3"/>
    <w:rsid w:val="009A6611"/>
    <w:rsid w:val="009B4382"/>
    <w:rsid w:val="009B44E4"/>
    <w:rsid w:val="009B68A4"/>
    <w:rsid w:val="009C04BF"/>
    <w:rsid w:val="009C104E"/>
    <w:rsid w:val="009C15CF"/>
    <w:rsid w:val="009C2D25"/>
    <w:rsid w:val="009C3360"/>
    <w:rsid w:val="009D5978"/>
    <w:rsid w:val="009D6E6C"/>
    <w:rsid w:val="009D7B04"/>
    <w:rsid w:val="009D7E16"/>
    <w:rsid w:val="009E373B"/>
    <w:rsid w:val="009E7C13"/>
    <w:rsid w:val="009F338A"/>
    <w:rsid w:val="009F6C1C"/>
    <w:rsid w:val="00A00535"/>
    <w:rsid w:val="00A01044"/>
    <w:rsid w:val="00A01D8F"/>
    <w:rsid w:val="00A05D30"/>
    <w:rsid w:val="00A1318C"/>
    <w:rsid w:val="00A214EA"/>
    <w:rsid w:val="00A218CB"/>
    <w:rsid w:val="00A23170"/>
    <w:rsid w:val="00A23980"/>
    <w:rsid w:val="00A24194"/>
    <w:rsid w:val="00A26084"/>
    <w:rsid w:val="00A310D6"/>
    <w:rsid w:val="00A37903"/>
    <w:rsid w:val="00A37D94"/>
    <w:rsid w:val="00A415FA"/>
    <w:rsid w:val="00A459A4"/>
    <w:rsid w:val="00A476D7"/>
    <w:rsid w:val="00A52D1D"/>
    <w:rsid w:val="00A5424C"/>
    <w:rsid w:val="00A56094"/>
    <w:rsid w:val="00A56E7A"/>
    <w:rsid w:val="00A57846"/>
    <w:rsid w:val="00A57F10"/>
    <w:rsid w:val="00A60D77"/>
    <w:rsid w:val="00A63B58"/>
    <w:rsid w:val="00A65C05"/>
    <w:rsid w:val="00A66C41"/>
    <w:rsid w:val="00A66F23"/>
    <w:rsid w:val="00A73440"/>
    <w:rsid w:val="00A812DF"/>
    <w:rsid w:val="00A945BD"/>
    <w:rsid w:val="00A94D6E"/>
    <w:rsid w:val="00A953F3"/>
    <w:rsid w:val="00A95C18"/>
    <w:rsid w:val="00A971D4"/>
    <w:rsid w:val="00A9780E"/>
    <w:rsid w:val="00A97A52"/>
    <w:rsid w:val="00AA2F6F"/>
    <w:rsid w:val="00AA4059"/>
    <w:rsid w:val="00AA574B"/>
    <w:rsid w:val="00AA6499"/>
    <w:rsid w:val="00AA6E3C"/>
    <w:rsid w:val="00AB0813"/>
    <w:rsid w:val="00AB3382"/>
    <w:rsid w:val="00AC0499"/>
    <w:rsid w:val="00AC497E"/>
    <w:rsid w:val="00AD1BDB"/>
    <w:rsid w:val="00AD1F2D"/>
    <w:rsid w:val="00AD29CC"/>
    <w:rsid w:val="00AD4314"/>
    <w:rsid w:val="00AD57C8"/>
    <w:rsid w:val="00AE1F46"/>
    <w:rsid w:val="00AE1F5F"/>
    <w:rsid w:val="00AE4302"/>
    <w:rsid w:val="00AE61D7"/>
    <w:rsid w:val="00AF1FD2"/>
    <w:rsid w:val="00AF5379"/>
    <w:rsid w:val="00AF5E83"/>
    <w:rsid w:val="00AF7130"/>
    <w:rsid w:val="00AF7FE9"/>
    <w:rsid w:val="00B014C1"/>
    <w:rsid w:val="00B0377E"/>
    <w:rsid w:val="00B07D14"/>
    <w:rsid w:val="00B11363"/>
    <w:rsid w:val="00B11771"/>
    <w:rsid w:val="00B12460"/>
    <w:rsid w:val="00B13328"/>
    <w:rsid w:val="00B13F66"/>
    <w:rsid w:val="00B15F5E"/>
    <w:rsid w:val="00B21049"/>
    <w:rsid w:val="00B222C7"/>
    <w:rsid w:val="00B22654"/>
    <w:rsid w:val="00B269E3"/>
    <w:rsid w:val="00B27B54"/>
    <w:rsid w:val="00B3004A"/>
    <w:rsid w:val="00B3491E"/>
    <w:rsid w:val="00B40BD5"/>
    <w:rsid w:val="00B42F43"/>
    <w:rsid w:val="00B4515C"/>
    <w:rsid w:val="00B46185"/>
    <w:rsid w:val="00B46AE3"/>
    <w:rsid w:val="00B52B2E"/>
    <w:rsid w:val="00B5528D"/>
    <w:rsid w:val="00B55570"/>
    <w:rsid w:val="00B55889"/>
    <w:rsid w:val="00B57594"/>
    <w:rsid w:val="00B576A3"/>
    <w:rsid w:val="00B6144C"/>
    <w:rsid w:val="00B624D0"/>
    <w:rsid w:val="00B62C44"/>
    <w:rsid w:val="00B67A9D"/>
    <w:rsid w:val="00B707A7"/>
    <w:rsid w:val="00B73EF1"/>
    <w:rsid w:val="00B81592"/>
    <w:rsid w:val="00B81B2D"/>
    <w:rsid w:val="00B82F69"/>
    <w:rsid w:val="00B91C87"/>
    <w:rsid w:val="00B924D1"/>
    <w:rsid w:val="00B942BC"/>
    <w:rsid w:val="00B96873"/>
    <w:rsid w:val="00BA179F"/>
    <w:rsid w:val="00BA55B0"/>
    <w:rsid w:val="00BB2972"/>
    <w:rsid w:val="00BB69C8"/>
    <w:rsid w:val="00BC4751"/>
    <w:rsid w:val="00BC4F5B"/>
    <w:rsid w:val="00BC517E"/>
    <w:rsid w:val="00BC68C0"/>
    <w:rsid w:val="00BD1353"/>
    <w:rsid w:val="00BD5913"/>
    <w:rsid w:val="00BD7625"/>
    <w:rsid w:val="00BE7CCC"/>
    <w:rsid w:val="00BF0208"/>
    <w:rsid w:val="00BF23BC"/>
    <w:rsid w:val="00BF2CBD"/>
    <w:rsid w:val="00BF4B6E"/>
    <w:rsid w:val="00BF5711"/>
    <w:rsid w:val="00BF717E"/>
    <w:rsid w:val="00C0181A"/>
    <w:rsid w:val="00C02AA8"/>
    <w:rsid w:val="00C05A81"/>
    <w:rsid w:val="00C072AC"/>
    <w:rsid w:val="00C10C15"/>
    <w:rsid w:val="00C13036"/>
    <w:rsid w:val="00C20770"/>
    <w:rsid w:val="00C20945"/>
    <w:rsid w:val="00C21B49"/>
    <w:rsid w:val="00C2351C"/>
    <w:rsid w:val="00C237BB"/>
    <w:rsid w:val="00C24F82"/>
    <w:rsid w:val="00C3034B"/>
    <w:rsid w:val="00C32F3E"/>
    <w:rsid w:val="00C34185"/>
    <w:rsid w:val="00C347CF"/>
    <w:rsid w:val="00C35F09"/>
    <w:rsid w:val="00C36A83"/>
    <w:rsid w:val="00C37EE7"/>
    <w:rsid w:val="00C42418"/>
    <w:rsid w:val="00C515B1"/>
    <w:rsid w:val="00C53F7F"/>
    <w:rsid w:val="00C54A71"/>
    <w:rsid w:val="00C5683D"/>
    <w:rsid w:val="00C757CD"/>
    <w:rsid w:val="00C75CAE"/>
    <w:rsid w:val="00C76010"/>
    <w:rsid w:val="00C76202"/>
    <w:rsid w:val="00C82164"/>
    <w:rsid w:val="00C82EDC"/>
    <w:rsid w:val="00C84160"/>
    <w:rsid w:val="00C846B2"/>
    <w:rsid w:val="00C85991"/>
    <w:rsid w:val="00C90B37"/>
    <w:rsid w:val="00C91E12"/>
    <w:rsid w:val="00C945D7"/>
    <w:rsid w:val="00C94F1B"/>
    <w:rsid w:val="00C9519B"/>
    <w:rsid w:val="00CA300A"/>
    <w:rsid w:val="00CA416F"/>
    <w:rsid w:val="00CA51E9"/>
    <w:rsid w:val="00CB3005"/>
    <w:rsid w:val="00CB46D1"/>
    <w:rsid w:val="00CB4FBD"/>
    <w:rsid w:val="00CB7A63"/>
    <w:rsid w:val="00CC3EBD"/>
    <w:rsid w:val="00CC42FE"/>
    <w:rsid w:val="00CC4F97"/>
    <w:rsid w:val="00CD06DF"/>
    <w:rsid w:val="00CD1073"/>
    <w:rsid w:val="00CD23C6"/>
    <w:rsid w:val="00CD33EC"/>
    <w:rsid w:val="00CD3E9C"/>
    <w:rsid w:val="00CD5292"/>
    <w:rsid w:val="00CE076C"/>
    <w:rsid w:val="00CE1861"/>
    <w:rsid w:val="00CE4284"/>
    <w:rsid w:val="00CE5DCD"/>
    <w:rsid w:val="00CF014C"/>
    <w:rsid w:val="00CF20A4"/>
    <w:rsid w:val="00CF2443"/>
    <w:rsid w:val="00CF54AD"/>
    <w:rsid w:val="00CF7243"/>
    <w:rsid w:val="00CF7EC2"/>
    <w:rsid w:val="00D0101D"/>
    <w:rsid w:val="00D033B9"/>
    <w:rsid w:val="00D06A9B"/>
    <w:rsid w:val="00D0749C"/>
    <w:rsid w:val="00D0751E"/>
    <w:rsid w:val="00D10F46"/>
    <w:rsid w:val="00D120F3"/>
    <w:rsid w:val="00D121C6"/>
    <w:rsid w:val="00D1663F"/>
    <w:rsid w:val="00D22A1C"/>
    <w:rsid w:val="00D22AA8"/>
    <w:rsid w:val="00D25F88"/>
    <w:rsid w:val="00D27414"/>
    <w:rsid w:val="00D27F81"/>
    <w:rsid w:val="00D33F11"/>
    <w:rsid w:val="00D369A8"/>
    <w:rsid w:val="00D372B2"/>
    <w:rsid w:val="00D4008F"/>
    <w:rsid w:val="00D45E05"/>
    <w:rsid w:val="00D46E2B"/>
    <w:rsid w:val="00D46F22"/>
    <w:rsid w:val="00D54CC1"/>
    <w:rsid w:val="00D54D03"/>
    <w:rsid w:val="00D55649"/>
    <w:rsid w:val="00D5661F"/>
    <w:rsid w:val="00D63EC5"/>
    <w:rsid w:val="00D6701A"/>
    <w:rsid w:val="00D733A7"/>
    <w:rsid w:val="00D733D5"/>
    <w:rsid w:val="00D73A5E"/>
    <w:rsid w:val="00D73AA7"/>
    <w:rsid w:val="00D73E18"/>
    <w:rsid w:val="00D76B69"/>
    <w:rsid w:val="00D81A12"/>
    <w:rsid w:val="00D854F2"/>
    <w:rsid w:val="00D85AB1"/>
    <w:rsid w:val="00D9245E"/>
    <w:rsid w:val="00D92C92"/>
    <w:rsid w:val="00D941D8"/>
    <w:rsid w:val="00D94251"/>
    <w:rsid w:val="00D947F9"/>
    <w:rsid w:val="00D94989"/>
    <w:rsid w:val="00D94B69"/>
    <w:rsid w:val="00D9500A"/>
    <w:rsid w:val="00D955CB"/>
    <w:rsid w:val="00D97868"/>
    <w:rsid w:val="00DA0675"/>
    <w:rsid w:val="00DA0757"/>
    <w:rsid w:val="00DA12A2"/>
    <w:rsid w:val="00DA20C0"/>
    <w:rsid w:val="00DA2A7C"/>
    <w:rsid w:val="00DA349F"/>
    <w:rsid w:val="00DA6283"/>
    <w:rsid w:val="00DA7237"/>
    <w:rsid w:val="00DB3A6E"/>
    <w:rsid w:val="00DB69CF"/>
    <w:rsid w:val="00DC04FF"/>
    <w:rsid w:val="00DC2B20"/>
    <w:rsid w:val="00DC6BA3"/>
    <w:rsid w:val="00DC7508"/>
    <w:rsid w:val="00DC7CA9"/>
    <w:rsid w:val="00DD21CE"/>
    <w:rsid w:val="00DD2304"/>
    <w:rsid w:val="00DD2529"/>
    <w:rsid w:val="00DD34A7"/>
    <w:rsid w:val="00DD64B4"/>
    <w:rsid w:val="00DD687F"/>
    <w:rsid w:val="00DE6321"/>
    <w:rsid w:val="00DF17F8"/>
    <w:rsid w:val="00DF3E43"/>
    <w:rsid w:val="00DF5AA6"/>
    <w:rsid w:val="00E00250"/>
    <w:rsid w:val="00E00E76"/>
    <w:rsid w:val="00E03304"/>
    <w:rsid w:val="00E034DD"/>
    <w:rsid w:val="00E06054"/>
    <w:rsid w:val="00E11F4B"/>
    <w:rsid w:val="00E12B6D"/>
    <w:rsid w:val="00E16346"/>
    <w:rsid w:val="00E1646C"/>
    <w:rsid w:val="00E17EEF"/>
    <w:rsid w:val="00E2079E"/>
    <w:rsid w:val="00E2459B"/>
    <w:rsid w:val="00E26D27"/>
    <w:rsid w:val="00E3057B"/>
    <w:rsid w:val="00E30696"/>
    <w:rsid w:val="00E33AC0"/>
    <w:rsid w:val="00E33F2C"/>
    <w:rsid w:val="00E367B6"/>
    <w:rsid w:val="00E400A8"/>
    <w:rsid w:val="00E40D59"/>
    <w:rsid w:val="00E44A94"/>
    <w:rsid w:val="00E457F5"/>
    <w:rsid w:val="00E503AE"/>
    <w:rsid w:val="00E526FA"/>
    <w:rsid w:val="00E539D0"/>
    <w:rsid w:val="00E5524F"/>
    <w:rsid w:val="00E628F6"/>
    <w:rsid w:val="00E633ED"/>
    <w:rsid w:val="00E63CCC"/>
    <w:rsid w:val="00E64182"/>
    <w:rsid w:val="00E65714"/>
    <w:rsid w:val="00E73AF2"/>
    <w:rsid w:val="00E74F35"/>
    <w:rsid w:val="00E75581"/>
    <w:rsid w:val="00E81E60"/>
    <w:rsid w:val="00E86238"/>
    <w:rsid w:val="00E866D6"/>
    <w:rsid w:val="00E869DF"/>
    <w:rsid w:val="00E86D04"/>
    <w:rsid w:val="00E86DC8"/>
    <w:rsid w:val="00E94909"/>
    <w:rsid w:val="00EA1A5A"/>
    <w:rsid w:val="00EA20AC"/>
    <w:rsid w:val="00EA6C07"/>
    <w:rsid w:val="00EB1125"/>
    <w:rsid w:val="00EB1C09"/>
    <w:rsid w:val="00EB1EDF"/>
    <w:rsid w:val="00EC1D6D"/>
    <w:rsid w:val="00EC6645"/>
    <w:rsid w:val="00ED5AB4"/>
    <w:rsid w:val="00ED5B3C"/>
    <w:rsid w:val="00ED7388"/>
    <w:rsid w:val="00ED7B8C"/>
    <w:rsid w:val="00EE012F"/>
    <w:rsid w:val="00EE4FA9"/>
    <w:rsid w:val="00EE6C6C"/>
    <w:rsid w:val="00EF2785"/>
    <w:rsid w:val="00EF5438"/>
    <w:rsid w:val="00EF7E10"/>
    <w:rsid w:val="00F10FC4"/>
    <w:rsid w:val="00F1241B"/>
    <w:rsid w:val="00F17DEE"/>
    <w:rsid w:val="00F21061"/>
    <w:rsid w:val="00F2486C"/>
    <w:rsid w:val="00F27141"/>
    <w:rsid w:val="00F27419"/>
    <w:rsid w:val="00F3027A"/>
    <w:rsid w:val="00F3181F"/>
    <w:rsid w:val="00F34BF4"/>
    <w:rsid w:val="00F36539"/>
    <w:rsid w:val="00F37CF9"/>
    <w:rsid w:val="00F40218"/>
    <w:rsid w:val="00F44576"/>
    <w:rsid w:val="00F461AC"/>
    <w:rsid w:val="00F50CA6"/>
    <w:rsid w:val="00F52596"/>
    <w:rsid w:val="00F542AA"/>
    <w:rsid w:val="00F555C8"/>
    <w:rsid w:val="00F567C4"/>
    <w:rsid w:val="00F57FEE"/>
    <w:rsid w:val="00F62A6A"/>
    <w:rsid w:val="00F715E9"/>
    <w:rsid w:val="00F7525B"/>
    <w:rsid w:val="00F75AEA"/>
    <w:rsid w:val="00F80A24"/>
    <w:rsid w:val="00F830CB"/>
    <w:rsid w:val="00F8421C"/>
    <w:rsid w:val="00F848E6"/>
    <w:rsid w:val="00F86C06"/>
    <w:rsid w:val="00F86F82"/>
    <w:rsid w:val="00F920CD"/>
    <w:rsid w:val="00F951E7"/>
    <w:rsid w:val="00FA11C3"/>
    <w:rsid w:val="00FA3982"/>
    <w:rsid w:val="00FA4B2B"/>
    <w:rsid w:val="00FB5342"/>
    <w:rsid w:val="00FB67AF"/>
    <w:rsid w:val="00FC010C"/>
    <w:rsid w:val="00FC27B5"/>
    <w:rsid w:val="00FC5124"/>
    <w:rsid w:val="00FC5EA8"/>
    <w:rsid w:val="00FD1A4C"/>
    <w:rsid w:val="00FD2D99"/>
    <w:rsid w:val="00FD583D"/>
    <w:rsid w:val="00FE2EE0"/>
    <w:rsid w:val="00FE3289"/>
    <w:rsid w:val="00FE520F"/>
    <w:rsid w:val="00FE5582"/>
    <w:rsid w:val="00FE5E3C"/>
    <w:rsid w:val="00FE5F96"/>
    <w:rsid w:val="00FE6406"/>
    <w:rsid w:val="00FF4521"/>
    <w:rsid w:val="00FF48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F5828"/>
  <w15:chartTrackingRefBased/>
  <w15:docId w15:val="{C1EE2914-3A68-460C-81E6-E8464A1C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748"/>
    <w:pPr>
      <w:spacing w:after="120"/>
    </w:pPr>
    <w:rPr>
      <w:rFonts w:ascii="Arial" w:hAnsi="Arial"/>
      <w:sz w:val="24"/>
      <w:szCs w:val="24"/>
    </w:rPr>
  </w:style>
  <w:style w:type="paragraph" w:styleId="Ttulo1">
    <w:name w:val="heading 1"/>
    <w:basedOn w:val="Normal"/>
    <w:next w:val="Normal"/>
    <w:link w:val="Ttulo1Char"/>
    <w:qFormat/>
    <w:rsid w:val="00404748"/>
    <w:pPr>
      <w:keepNext/>
      <w:widowControl w:val="0"/>
      <w:outlineLvl w:val="0"/>
    </w:pPr>
    <w:rPr>
      <w:b/>
    </w:rPr>
  </w:style>
  <w:style w:type="paragraph" w:styleId="Ttulo2">
    <w:name w:val="heading 2"/>
    <w:basedOn w:val="Normal"/>
    <w:next w:val="Normal"/>
    <w:link w:val="Ttulo2Char"/>
    <w:qFormat/>
    <w:pPr>
      <w:keepNext/>
      <w:tabs>
        <w:tab w:val="left" w:pos="284"/>
      </w:tabs>
      <w:ind w:right="1"/>
      <w:jc w:val="both"/>
      <w:outlineLvl w:val="1"/>
    </w:pPr>
    <w:rPr>
      <w:b/>
      <w:sz w:val="20"/>
    </w:rPr>
  </w:style>
  <w:style w:type="paragraph" w:styleId="Ttulo3">
    <w:name w:val="heading 3"/>
    <w:basedOn w:val="Normal"/>
    <w:next w:val="Normal"/>
    <w:link w:val="Ttulo3Char"/>
    <w:qFormat/>
    <w:pPr>
      <w:keepNext/>
      <w:outlineLvl w:val="2"/>
    </w:pPr>
    <w:rPr>
      <w:b/>
      <w:sz w:val="20"/>
    </w:rPr>
  </w:style>
  <w:style w:type="paragraph" w:styleId="Ttulo4">
    <w:name w:val="heading 4"/>
    <w:basedOn w:val="Normal"/>
    <w:next w:val="Normal"/>
    <w:link w:val="Ttulo4Char"/>
    <w:qFormat/>
    <w:pPr>
      <w:keepNext/>
      <w:outlineLvl w:val="3"/>
    </w:pPr>
    <w:rPr>
      <w:b/>
      <w:color w:val="FF0000"/>
    </w:rPr>
  </w:style>
  <w:style w:type="paragraph" w:styleId="Ttulo5">
    <w:name w:val="heading 5"/>
    <w:basedOn w:val="Normal"/>
    <w:next w:val="Normal"/>
    <w:link w:val="Ttulo5Char"/>
    <w:unhideWhenUsed/>
    <w:qFormat/>
    <w:rsid w:val="004606F2"/>
    <w:pPr>
      <w:keepNext/>
      <w:ind w:right="1"/>
      <w:jc w:val="center"/>
      <w:outlineLvl w:val="4"/>
    </w:pPr>
    <w:rPr>
      <w:b/>
    </w:rPr>
  </w:style>
  <w:style w:type="paragraph" w:styleId="Ttulo6">
    <w:name w:val="heading 6"/>
    <w:basedOn w:val="Normal"/>
    <w:next w:val="Normal"/>
    <w:link w:val="Ttulo6Char"/>
    <w:unhideWhenUsed/>
    <w:qFormat/>
    <w:rsid w:val="0006005E"/>
    <w:pPr>
      <w:spacing w:before="240" w:after="60"/>
      <w:outlineLvl w:val="5"/>
    </w:pPr>
    <w:rPr>
      <w:rFonts w:ascii="Calibri" w:hAnsi="Calibri"/>
      <w:b/>
      <w:bCs/>
      <w:sz w:val="22"/>
      <w:szCs w:val="22"/>
    </w:rPr>
  </w:style>
  <w:style w:type="paragraph" w:styleId="Ttulo7">
    <w:name w:val="heading 7"/>
    <w:basedOn w:val="Normal"/>
    <w:next w:val="Normal"/>
    <w:link w:val="Ttulo7Char"/>
    <w:qFormat/>
    <w:pPr>
      <w:keepNext/>
      <w:ind w:left="708" w:firstLine="285"/>
      <w:jc w:val="both"/>
      <w:outlineLvl w:val="6"/>
    </w:pPr>
    <w:rPr>
      <w:snapToGrid w:val="0"/>
      <w:color w:val="000000"/>
      <w:sz w:val="20"/>
      <w:u w:val="single"/>
    </w:rPr>
  </w:style>
  <w:style w:type="paragraph" w:styleId="Ttulo8">
    <w:name w:val="heading 8"/>
    <w:basedOn w:val="Normal"/>
    <w:next w:val="Normal"/>
    <w:link w:val="Ttulo8Char"/>
    <w:qFormat/>
    <w:pPr>
      <w:keepNext/>
      <w:jc w:val="center"/>
      <w:outlineLvl w:val="7"/>
    </w:pPr>
  </w:style>
  <w:style w:type="paragraph" w:styleId="Ttulo9">
    <w:name w:val="heading 9"/>
    <w:basedOn w:val="Normal"/>
    <w:next w:val="Normal"/>
    <w:link w:val="Ttulo9Char"/>
    <w:qFormat/>
    <w:pPr>
      <w:keepNext/>
      <w:jc w:val="both"/>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252"/>
        <w:tab w:val="right" w:pos="8504"/>
      </w:tabs>
    </w:pPr>
  </w:style>
  <w:style w:type="paragraph" w:styleId="Rodap">
    <w:name w:val="footer"/>
    <w:basedOn w:val="Normal"/>
    <w:link w:val="RodapChar"/>
    <w:uiPriority w:val="99"/>
    <w:pPr>
      <w:tabs>
        <w:tab w:val="center" w:pos="4252"/>
        <w:tab w:val="right" w:pos="8504"/>
      </w:tabs>
    </w:pPr>
  </w:style>
  <w:style w:type="paragraph" w:styleId="Commarcadores">
    <w:name w:val="List Bullet"/>
    <w:basedOn w:val="Normal"/>
    <w:autoRedefine/>
    <w:semiHidden/>
    <w:pPr>
      <w:numPr>
        <w:numId w:val="1"/>
      </w:numPr>
    </w:pPr>
    <w:rPr>
      <w:sz w:val="20"/>
    </w:rPr>
  </w:style>
  <w:style w:type="paragraph" w:styleId="Corpodetexto3">
    <w:name w:val="Body Text 3"/>
    <w:basedOn w:val="Normal"/>
    <w:link w:val="Corpodetexto3Char"/>
    <w:semiHidden/>
    <w:rPr>
      <w:b/>
      <w:sz w:val="20"/>
      <w:u w:val="single"/>
    </w:rPr>
  </w:style>
  <w:style w:type="paragraph" w:styleId="Corpodetexto">
    <w:name w:val="Body Text"/>
    <w:basedOn w:val="Normal"/>
    <w:link w:val="CorpodetextoChar"/>
    <w:semiHidden/>
  </w:style>
  <w:style w:type="paragraph" w:styleId="Recuodecorpodetexto">
    <w:name w:val="Body Text Indent"/>
    <w:basedOn w:val="Normal"/>
    <w:link w:val="RecuodecorpodetextoChar"/>
    <w:semiHidden/>
    <w:pPr>
      <w:ind w:left="1134"/>
      <w:jc w:val="both"/>
    </w:pPr>
  </w:style>
  <w:style w:type="paragraph" w:styleId="NormalWeb">
    <w:name w:val="Normal (Web)"/>
    <w:basedOn w:val="Normal"/>
    <w:pPr>
      <w:spacing w:before="100" w:after="100"/>
    </w:pPr>
    <w:rPr>
      <w:color w:val="000080"/>
    </w:rPr>
  </w:style>
  <w:style w:type="character" w:styleId="Forte">
    <w:name w:val="Strong"/>
    <w:qFormat/>
    <w:rPr>
      <w:b/>
    </w:rPr>
  </w:style>
  <w:style w:type="paragraph" w:styleId="Recuodecorpodetexto2">
    <w:name w:val="Body Text Indent 2"/>
    <w:basedOn w:val="Normal"/>
    <w:link w:val="Recuodecorpodetexto2Char"/>
    <w:semiHidden/>
    <w:pPr>
      <w:ind w:left="1134"/>
    </w:pPr>
  </w:style>
  <w:style w:type="paragraph" w:styleId="Textoembloco">
    <w:name w:val="Block Text"/>
    <w:basedOn w:val="Normal"/>
    <w:semiHidden/>
    <w:pPr>
      <w:numPr>
        <w:ilvl w:val="12"/>
      </w:numPr>
      <w:ind w:left="284" w:right="141" w:hanging="284"/>
      <w:jc w:val="both"/>
    </w:pPr>
    <w:rPr>
      <w:rFonts w:ascii="Univers" w:hAnsi="Univers"/>
      <w:sz w:val="20"/>
    </w:rPr>
  </w:style>
  <w:style w:type="paragraph" w:styleId="Recuodecorpodetexto3">
    <w:name w:val="Body Text Indent 3"/>
    <w:basedOn w:val="Normal"/>
    <w:link w:val="Recuodecorpodetexto3Char"/>
    <w:semiHidden/>
    <w:pPr>
      <w:widowControl w:val="0"/>
      <w:ind w:left="1985"/>
      <w:jc w:val="both"/>
    </w:pPr>
  </w:style>
  <w:style w:type="paragraph" w:customStyle="1" w:styleId="Default">
    <w:name w:val="Default"/>
    <w:rPr>
      <w:rFonts w:ascii="Arial" w:hAnsi="Arial"/>
      <w:snapToGrid w:val="0"/>
      <w:color w:val="000000"/>
      <w:sz w:val="24"/>
    </w:rPr>
  </w:style>
  <w:style w:type="paragraph" w:styleId="Corpodetexto2">
    <w:name w:val="Body Text 2"/>
    <w:basedOn w:val="Normal"/>
    <w:link w:val="Corpodetexto2Char"/>
    <w:semiHidden/>
    <w:pPr>
      <w:jc w:val="both"/>
    </w:pPr>
    <w:rPr>
      <w:b/>
      <w:snapToGrid w:val="0"/>
      <w:color w:val="FF0000"/>
    </w:rPr>
  </w:style>
  <w:style w:type="character" w:styleId="Nmerodepgina">
    <w:name w:val="page number"/>
    <w:basedOn w:val="Fontepargpadro"/>
    <w:semiHidden/>
  </w:style>
  <w:style w:type="character" w:customStyle="1" w:styleId="CabealhoChar">
    <w:name w:val="Cabeçalho Char"/>
    <w:link w:val="Cabealho"/>
    <w:uiPriority w:val="99"/>
    <w:rsid w:val="007A5526"/>
    <w:rPr>
      <w:sz w:val="24"/>
      <w:szCs w:val="24"/>
    </w:rPr>
  </w:style>
  <w:style w:type="character" w:customStyle="1" w:styleId="Ttulo5Char">
    <w:name w:val="Título 5 Char"/>
    <w:link w:val="Ttulo5"/>
    <w:rsid w:val="004606F2"/>
    <w:rPr>
      <w:rFonts w:ascii="Arial" w:hAnsi="Arial"/>
      <w:b/>
      <w:sz w:val="24"/>
      <w:szCs w:val="24"/>
    </w:rPr>
  </w:style>
  <w:style w:type="paragraph" w:styleId="Subttulo">
    <w:name w:val="Subtitle"/>
    <w:basedOn w:val="Normal"/>
    <w:next w:val="Normal"/>
    <w:link w:val="SubttuloChar"/>
    <w:uiPriority w:val="11"/>
    <w:qFormat/>
    <w:rsid w:val="004606F2"/>
    <w:pPr>
      <w:spacing w:after="60" w:line="276" w:lineRule="auto"/>
      <w:outlineLvl w:val="1"/>
    </w:pPr>
    <w:rPr>
      <w:rFonts w:ascii="Verdana" w:hAnsi="Verdana"/>
      <w:b/>
      <w:u w:val="single"/>
      <w:lang w:val="x-none" w:eastAsia="x-none"/>
    </w:rPr>
  </w:style>
  <w:style w:type="character" w:customStyle="1" w:styleId="SubttuloChar">
    <w:name w:val="Subtítulo Char"/>
    <w:link w:val="Subttulo"/>
    <w:uiPriority w:val="11"/>
    <w:rsid w:val="004606F2"/>
    <w:rPr>
      <w:rFonts w:ascii="Verdana" w:hAnsi="Verdana"/>
      <w:b/>
      <w:sz w:val="24"/>
      <w:szCs w:val="24"/>
      <w:u w:val="single"/>
      <w:lang w:val="x-none" w:eastAsia="x-none"/>
    </w:rPr>
  </w:style>
  <w:style w:type="paragraph" w:styleId="PargrafodaLista">
    <w:name w:val="List Paragraph"/>
    <w:basedOn w:val="Normal"/>
    <w:uiPriority w:val="34"/>
    <w:qFormat/>
    <w:rsid w:val="004606F2"/>
    <w:pPr>
      <w:ind w:left="708"/>
    </w:pPr>
    <w:rPr>
      <w:sz w:val="20"/>
      <w:szCs w:val="20"/>
    </w:rPr>
  </w:style>
  <w:style w:type="character" w:customStyle="1" w:styleId="RodapChar">
    <w:name w:val="Rodapé Char"/>
    <w:link w:val="Rodap"/>
    <w:uiPriority w:val="99"/>
    <w:rsid w:val="004606F2"/>
    <w:rPr>
      <w:sz w:val="24"/>
      <w:szCs w:val="24"/>
    </w:rPr>
  </w:style>
  <w:style w:type="character" w:customStyle="1" w:styleId="Ttulo6Char">
    <w:name w:val="Título 6 Char"/>
    <w:link w:val="Ttulo6"/>
    <w:rsid w:val="0006005E"/>
    <w:rPr>
      <w:rFonts w:ascii="Calibri" w:eastAsia="Times New Roman" w:hAnsi="Calibri" w:cs="Times New Roman"/>
      <w:b/>
      <w:bCs/>
      <w:sz w:val="22"/>
      <w:szCs w:val="22"/>
    </w:rPr>
  </w:style>
  <w:style w:type="paragraph" w:styleId="Textodebalo">
    <w:name w:val="Balloon Text"/>
    <w:basedOn w:val="Normal"/>
    <w:link w:val="TextodebaloChar"/>
    <w:uiPriority w:val="99"/>
    <w:semiHidden/>
    <w:unhideWhenUsed/>
    <w:rsid w:val="0018669D"/>
    <w:rPr>
      <w:rFonts w:ascii="Tahoma" w:hAnsi="Tahoma" w:cs="Tahoma"/>
      <w:sz w:val="16"/>
      <w:szCs w:val="16"/>
    </w:rPr>
  </w:style>
  <w:style w:type="character" w:customStyle="1" w:styleId="TextodebaloChar">
    <w:name w:val="Texto de balão Char"/>
    <w:link w:val="Textodebalo"/>
    <w:uiPriority w:val="99"/>
    <w:semiHidden/>
    <w:rsid w:val="0018669D"/>
    <w:rPr>
      <w:rFonts w:ascii="Tahoma" w:hAnsi="Tahoma" w:cs="Tahoma"/>
      <w:sz w:val="16"/>
      <w:szCs w:val="16"/>
    </w:rPr>
  </w:style>
  <w:style w:type="numbering" w:customStyle="1" w:styleId="Estilo1">
    <w:name w:val="Estilo1"/>
    <w:uiPriority w:val="99"/>
    <w:rsid w:val="00D10F46"/>
    <w:pPr>
      <w:numPr>
        <w:numId w:val="6"/>
      </w:numPr>
    </w:pPr>
  </w:style>
  <w:style w:type="numbering" w:customStyle="1" w:styleId="Estilo2">
    <w:name w:val="Estilo2"/>
    <w:uiPriority w:val="99"/>
    <w:rsid w:val="00D10F46"/>
    <w:pPr>
      <w:numPr>
        <w:numId w:val="7"/>
      </w:numPr>
    </w:pPr>
  </w:style>
  <w:style w:type="numbering" w:customStyle="1" w:styleId="Estilo3">
    <w:name w:val="Estilo3"/>
    <w:uiPriority w:val="99"/>
    <w:rsid w:val="003F7C01"/>
    <w:pPr>
      <w:numPr>
        <w:numId w:val="8"/>
      </w:numPr>
    </w:pPr>
  </w:style>
  <w:style w:type="character" w:styleId="Refdecomentrio">
    <w:name w:val="annotation reference"/>
    <w:uiPriority w:val="99"/>
    <w:semiHidden/>
    <w:unhideWhenUsed/>
    <w:rsid w:val="00680942"/>
    <w:rPr>
      <w:sz w:val="16"/>
      <w:szCs w:val="16"/>
    </w:rPr>
  </w:style>
  <w:style w:type="paragraph" w:styleId="Textodecomentrio">
    <w:name w:val="annotation text"/>
    <w:basedOn w:val="Normal"/>
    <w:link w:val="TextodecomentrioChar"/>
    <w:uiPriority w:val="99"/>
    <w:unhideWhenUsed/>
    <w:rsid w:val="00680942"/>
    <w:rPr>
      <w:sz w:val="20"/>
      <w:szCs w:val="20"/>
    </w:rPr>
  </w:style>
  <w:style w:type="character" w:customStyle="1" w:styleId="TextodecomentrioChar">
    <w:name w:val="Texto de comentário Char"/>
    <w:link w:val="Textodecomentrio"/>
    <w:uiPriority w:val="99"/>
    <w:rsid w:val="00680942"/>
    <w:rPr>
      <w:rFonts w:ascii="Arial" w:hAnsi="Arial"/>
    </w:rPr>
  </w:style>
  <w:style w:type="paragraph" w:styleId="Assuntodocomentrio">
    <w:name w:val="annotation subject"/>
    <w:basedOn w:val="Textodecomentrio"/>
    <w:next w:val="Textodecomentrio"/>
    <w:link w:val="AssuntodocomentrioChar"/>
    <w:uiPriority w:val="99"/>
    <w:semiHidden/>
    <w:unhideWhenUsed/>
    <w:rsid w:val="00680942"/>
    <w:rPr>
      <w:b/>
      <w:bCs/>
    </w:rPr>
  </w:style>
  <w:style w:type="character" w:customStyle="1" w:styleId="AssuntodocomentrioChar">
    <w:name w:val="Assunto do comentário Char"/>
    <w:link w:val="Assuntodocomentrio"/>
    <w:uiPriority w:val="99"/>
    <w:semiHidden/>
    <w:rsid w:val="00680942"/>
    <w:rPr>
      <w:rFonts w:ascii="Arial" w:hAnsi="Arial"/>
      <w:b/>
      <w:bCs/>
    </w:rPr>
  </w:style>
  <w:style w:type="paragraph" w:customStyle="1" w:styleId="SUB1A">
    <w:name w:val="SUB 1A"/>
    <w:rsid w:val="00A57846"/>
    <w:pPr>
      <w:tabs>
        <w:tab w:val="left" w:pos="1134"/>
      </w:tabs>
      <w:autoSpaceDE w:val="0"/>
      <w:autoSpaceDN w:val="0"/>
      <w:jc w:val="both"/>
    </w:pPr>
    <w:rPr>
      <w:rFonts w:ascii="Verdana" w:hAnsi="Verdana"/>
      <w:szCs w:val="22"/>
    </w:rPr>
  </w:style>
  <w:style w:type="paragraph" w:styleId="Reviso">
    <w:name w:val="Revision"/>
    <w:hidden/>
    <w:uiPriority w:val="99"/>
    <w:semiHidden/>
    <w:rsid w:val="00073CAF"/>
    <w:rPr>
      <w:rFonts w:ascii="Arial" w:hAnsi="Arial"/>
      <w:sz w:val="24"/>
      <w:szCs w:val="24"/>
    </w:rPr>
  </w:style>
  <w:style w:type="character" w:customStyle="1" w:styleId="CorpodetextoChar">
    <w:name w:val="Corpo de texto Char"/>
    <w:link w:val="Corpodetexto"/>
    <w:semiHidden/>
    <w:rsid w:val="00B52B2E"/>
    <w:rPr>
      <w:rFonts w:ascii="Arial" w:hAnsi="Arial"/>
      <w:sz w:val="24"/>
      <w:szCs w:val="24"/>
    </w:rPr>
  </w:style>
  <w:style w:type="paragraph" w:styleId="Ttulo">
    <w:name w:val="Title"/>
    <w:basedOn w:val="Normal"/>
    <w:next w:val="Normal"/>
    <w:link w:val="TtuloChar"/>
    <w:qFormat/>
    <w:rsid w:val="00B52B2E"/>
    <w:pPr>
      <w:widowControl w:val="0"/>
      <w:suppressAutoHyphens/>
      <w:jc w:val="both"/>
      <w:outlineLvl w:val="0"/>
    </w:pPr>
    <w:rPr>
      <w:rFonts w:ascii="Arial Narrow" w:hAnsi="Arial Narrow"/>
      <w:b/>
      <w:bCs/>
      <w:caps/>
      <w:kern w:val="28"/>
      <w:szCs w:val="32"/>
    </w:rPr>
  </w:style>
  <w:style w:type="character" w:customStyle="1" w:styleId="TtuloChar">
    <w:name w:val="Título Char"/>
    <w:link w:val="Ttulo"/>
    <w:rsid w:val="00B52B2E"/>
    <w:rPr>
      <w:rFonts w:ascii="Arial Narrow" w:hAnsi="Arial Narrow"/>
      <w:b/>
      <w:bCs/>
      <w:caps/>
      <w:kern w:val="28"/>
      <w:sz w:val="24"/>
      <w:szCs w:val="32"/>
    </w:rPr>
  </w:style>
  <w:style w:type="paragraph" w:customStyle="1" w:styleId="EstiloArial9ptJustificado">
    <w:name w:val="Estilo Arial 9 pt Justificado"/>
    <w:basedOn w:val="Normal"/>
    <w:rsid w:val="00B52B2E"/>
    <w:pPr>
      <w:suppressAutoHyphens/>
      <w:spacing w:after="0"/>
      <w:jc w:val="both"/>
    </w:pPr>
    <w:rPr>
      <w:sz w:val="20"/>
      <w:szCs w:val="20"/>
      <w:lang w:eastAsia="ar-SA"/>
    </w:rPr>
  </w:style>
  <w:style w:type="character" w:customStyle="1" w:styleId="Ttulo1Char">
    <w:name w:val="Título 1 Char"/>
    <w:link w:val="Ttulo1"/>
    <w:rsid w:val="001E5766"/>
    <w:rPr>
      <w:rFonts w:ascii="Arial" w:hAnsi="Arial"/>
      <w:b/>
      <w:sz w:val="24"/>
      <w:szCs w:val="24"/>
    </w:rPr>
  </w:style>
  <w:style w:type="character" w:customStyle="1" w:styleId="Ttulo2Char">
    <w:name w:val="Título 2 Char"/>
    <w:link w:val="Ttulo2"/>
    <w:rsid w:val="001E5766"/>
    <w:rPr>
      <w:rFonts w:ascii="Arial" w:hAnsi="Arial"/>
      <w:b/>
      <w:szCs w:val="24"/>
    </w:rPr>
  </w:style>
  <w:style w:type="character" w:customStyle="1" w:styleId="Ttulo3Char">
    <w:name w:val="Título 3 Char"/>
    <w:link w:val="Ttulo3"/>
    <w:rsid w:val="001E5766"/>
    <w:rPr>
      <w:rFonts w:ascii="Arial" w:hAnsi="Arial"/>
      <w:b/>
      <w:szCs w:val="24"/>
    </w:rPr>
  </w:style>
  <w:style w:type="character" w:customStyle="1" w:styleId="Ttulo4Char">
    <w:name w:val="Título 4 Char"/>
    <w:link w:val="Ttulo4"/>
    <w:rsid w:val="001E5766"/>
    <w:rPr>
      <w:rFonts w:ascii="Arial" w:hAnsi="Arial"/>
      <w:b/>
      <w:color w:val="FF0000"/>
      <w:sz w:val="24"/>
      <w:szCs w:val="24"/>
    </w:rPr>
  </w:style>
  <w:style w:type="character" w:customStyle="1" w:styleId="Ttulo7Char">
    <w:name w:val="Título 7 Char"/>
    <w:link w:val="Ttulo7"/>
    <w:rsid w:val="001E5766"/>
    <w:rPr>
      <w:rFonts w:ascii="Arial" w:hAnsi="Arial"/>
      <w:snapToGrid w:val="0"/>
      <w:color w:val="000000"/>
      <w:szCs w:val="24"/>
      <w:u w:val="single"/>
    </w:rPr>
  </w:style>
  <w:style w:type="character" w:customStyle="1" w:styleId="Ttulo8Char">
    <w:name w:val="Título 8 Char"/>
    <w:link w:val="Ttulo8"/>
    <w:rsid w:val="001E5766"/>
    <w:rPr>
      <w:rFonts w:ascii="Arial" w:hAnsi="Arial"/>
      <w:sz w:val="24"/>
      <w:szCs w:val="24"/>
    </w:rPr>
  </w:style>
  <w:style w:type="character" w:customStyle="1" w:styleId="Ttulo9Char">
    <w:name w:val="Título 9 Char"/>
    <w:link w:val="Ttulo9"/>
    <w:rsid w:val="001E5766"/>
    <w:rPr>
      <w:rFonts w:ascii="Arial" w:hAnsi="Arial"/>
      <w:b/>
      <w:szCs w:val="24"/>
    </w:rPr>
  </w:style>
  <w:style w:type="character" w:customStyle="1" w:styleId="Corpodetexto3Char">
    <w:name w:val="Corpo de texto 3 Char"/>
    <w:link w:val="Corpodetexto3"/>
    <w:semiHidden/>
    <w:rsid w:val="001E5766"/>
    <w:rPr>
      <w:rFonts w:ascii="Arial" w:hAnsi="Arial"/>
      <w:b/>
      <w:szCs w:val="24"/>
      <w:u w:val="single"/>
    </w:rPr>
  </w:style>
  <w:style w:type="character" w:customStyle="1" w:styleId="RecuodecorpodetextoChar">
    <w:name w:val="Recuo de corpo de texto Char"/>
    <w:link w:val="Recuodecorpodetexto"/>
    <w:semiHidden/>
    <w:rsid w:val="001E5766"/>
    <w:rPr>
      <w:rFonts w:ascii="Arial" w:hAnsi="Arial"/>
      <w:sz w:val="24"/>
      <w:szCs w:val="24"/>
    </w:rPr>
  </w:style>
  <w:style w:type="character" w:customStyle="1" w:styleId="Recuodecorpodetexto2Char">
    <w:name w:val="Recuo de corpo de texto 2 Char"/>
    <w:link w:val="Recuodecorpodetexto2"/>
    <w:semiHidden/>
    <w:rsid w:val="001E5766"/>
    <w:rPr>
      <w:rFonts w:ascii="Arial" w:hAnsi="Arial"/>
      <w:sz w:val="24"/>
      <w:szCs w:val="24"/>
    </w:rPr>
  </w:style>
  <w:style w:type="character" w:customStyle="1" w:styleId="Recuodecorpodetexto3Char">
    <w:name w:val="Recuo de corpo de texto 3 Char"/>
    <w:link w:val="Recuodecorpodetexto3"/>
    <w:semiHidden/>
    <w:rsid w:val="001E5766"/>
    <w:rPr>
      <w:rFonts w:ascii="Arial" w:hAnsi="Arial"/>
      <w:sz w:val="24"/>
      <w:szCs w:val="24"/>
    </w:rPr>
  </w:style>
  <w:style w:type="character" w:customStyle="1" w:styleId="Corpodetexto2Char">
    <w:name w:val="Corpo de texto 2 Char"/>
    <w:link w:val="Corpodetexto2"/>
    <w:semiHidden/>
    <w:rsid w:val="001E5766"/>
    <w:rPr>
      <w:rFonts w:ascii="Arial" w:hAnsi="Arial"/>
      <w:b/>
      <w:snapToGrid w:val="0"/>
      <w:color w:val="FF0000"/>
      <w:sz w:val="24"/>
      <w:szCs w:val="24"/>
    </w:rPr>
  </w:style>
  <w:style w:type="numbering" w:customStyle="1" w:styleId="Estilo10">
    <w:name w:val="Estilo10"/>
    <w:uiPriority w:val="99"/>
    <w:rsid w:val="001E5766"/>
    <w:pPr>
      <w:numPr>
        <w:numId w:val="12"/>
      </w:numPr>
    </w:pPr>
  </w:style>
  <w:style w:type="numbering" w:customStyle="1" w:styleId="Estilo11">
    <w:name w:val="Estilo11"/>
    <w:uiPriority w:val="99"/>
    <w:rsid w:val="001E5766"/>
    <w:pPr>
      <w:numPr>
        <w:numId w:val="9"/>
      </w:numPr>
    </w:pPr>
  </w:style>
  <w:style w:type="numbering" w:customStyle="1" w:styleId="Estilo12">
    <w:name w:val="Estilo12"/>
    <w:uiPriority w:val="99"/>
    <w:rsid w:val="001E5766"/>
    <w:pPr>
      <w:numPr>
        <w:numId w:val="13"/>
      </w:numPr>
    </w:pPr>
  </w:style>
  <w:style w:type="numbering" w:customStyle="1" w:styleId="Estilo4">
    <w:name w:val="Estilo4"/>
    <w:uiPriority w:val="99"/>
    <w:rsid w:val="001E5766"/>
    <w:pPr>
      <w:numPr>
        <w:numId w:val="10"/>
      </w:numPr>
    </w:pPr>
  </w:style>
  <w:style w:type="numbering" w:customStyle="1" w:styleId="Estilo5">
    <w:name w:val="Estilo5"/>
    <w:uiPriority w:val="99"/>
    <w:rsid w:val="001E5766"/>
    <w:pPr>
      <w:numPr>
        <w:numId w:val="11"/>
      </w:numPr>
    </w:pPr>
  </w:style>
  <w:style w:type="paragraph" w:customStyle="1" w:styleId="CORPOTEXTO">
    <w:name w:val="CORPO TEXTO"/>
    <w:basedOn w:val="Normal"/>
    <w:rsid w:val="001E5766"/>
    <w:pPr>
      <w:spacing w:after="0"/>
      <w:jc w:val="both"/>
    </w:pPr>
    <w:rPr>
      <w:rFonts w:ascii="Times New Roman" w:hAnsi="Times New Roman"/>
      <w:sz w:val="16"/>
      <w:szCs w:val="20"/>
    </w:rPr>
  </w:style>
  <w:style w:type="table" w:styleId="Tabelacomgrade">
    <w:name w:val="Table Grid"/>
    <w:basedOn w:val="Tabelanormal"/>
    <w:uiPriority w:val="59"/>
    <w:rsid w:val="001E576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1E576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1E576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1E576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1E576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
    <w:name w:val="TITULO"/>
    <w:basedOn w:val="Normal"/>
    <w:rsid w:val="00FA11C3"/>
    <w:pPr>
      <w:tabs>
        <w:tab w:val="left" w:pos="284"/>
        <w:tab w:val="left" w:pos="340"/>
        <w:tab w:val="left" w:pos="567"/>
        <w:tab w:val="left" w:pos="851"/>
        <w:tab w:val="left" w:pos="1134"/>
        <w:tab w:val="left" w:pos="1418"/>
        <w:tab w:val="left" w:pos="1701"/>
        <w:tab w:val="left" w:pos="1985"/>
        <w:tab w:val="left" w:pos="2268"/>
        <w:tab w:val="left" w:pos="2835"/>
      </w:tabs>
      <w:autoSpaceDE w:val="0"/>
      <w:autoSpaceDN w:val="0"/>
      <w:spacing w:before="283" w:after="170"/>
      <w:jc w:val="both"/>
    </w:pPr>
    <w:rPr>
      <w:rFonts w:ascii="Humanst521 BT" w:hAnsi="Humanst521 BT"/>
      <w:b/>
      <w:bCs/>
      <w:sz w:val="25"/>
      <w:szCs w:val="25"/>
    </w:rPr>
  </w:style>
  <w:style w:type="paragraph" w:customStyle="1" w:styleId="Corpo">
    <w:name w:val="Corpo"/>
    <w:rsid w:val="007C2505"/>
    <w:rPr>
      <w:rFonts w:ascii="Tms Rmn" w:hAnsi="Tms Rmn"/>
      <w:snapToGrid w:val="0"/>
      <w:color w:val="000000"/>
      <w:sz w:val="24"/>
    </w:rPr>
  </w:style>
  <w:style w:type="numbering" w:customStyle="1" w:styleId="Estilo6">
    <w:name w:val="Estilo6"/>
    <w:uiPriority w:val="99"/>
    <w:rsid w:val="000B3943"/>
    <w:pPr>
      <w:numPr>
        <w:numId w:val="79"/>
      </w:numPr>
    </w:pPr>
  </w:style>
  <w:style w:type="numbering" w:customStyle="1" w:styleId="Estilo7">
    <w:name w:val="Estilo7"/>
    <w:uiPriority w:val="99"/>
    <w:rsid w:val="000B3943"/>
    <w:pPr>
      <w:numPr>
        <w:numId w:val="8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72786">
      <w:bodyDiv w:val="1"/>
      <w:marLeft w:val="0"/>
      <w:marRight w:val="0"/>
      <w:marTop w:val="0"/>
      <w:marBottom w:val="0"/>
      <w:divBdr>
        <w:top w:val="none" w:sz="0" w:space="0" w:color="auto"/>
        <w:left w:val="none" w:sz="0" w:space="0" w:color="auto"/>
        <w:bottom w:val="none" w:sz="0" w:space="0" w:color="auto"/>
        <w:right w:val="none" w:sz="0" w:space="0" w:color="auto"/>
      </w:divBdr>
    </w:div>
    <w:div w:id="549658785">
      <w:bodyDiv w:val="1"/>
      <w:marLeft w:val="0"/>
      <w:marRight w:val="0"/>
      <w:marTop w:val="0"/>
      <w:marBottom w:val="0"/>
      <w:divBdr>
        <w:top w:val="none" w:sz="0" w:space="0" w:color="auto"/>
        <w:left w:val="none" w:sz="0" w:space="0" w:color="auto"/>
        <w:bottom w:val="none" w:sz="0" w:space="0" w:color="auto"/>
        <w:right w:val="none" w:sz="0" w:space="0" w:color="auto"/>
      </w:divBdr>
    </w:div>
    <w:div w:id="820315574">
      <w:bodyDiv w:val="1"/>
      <w:marLeft w:val="0"/>
      <w:marRight w:val="0"/>
      <w:marTop w:val="0"/>
      <w:marBottom w:val="0"/>
      <w:divBdr>
        <w:top w:val="none" w:sz="0" w:space="0" w:color="auto"/>
        <w:left w:val="none" w:sz="0" w:space="0" w:color="auto"/>
        <w:bottom w:val="none" w:sz="0" w:space="0" w:color="auto"/>
        <w:right w:val="none" w:sz="0" w:space="0" w:color="auto"/>
      </w:divBdr>
    </w:div>
    <w:div w:id="82643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15B97-2B57-4FF4-AE84-5713113C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34</Pages>
  <Words>10874</Words>
  <Characters>58724</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Sompo Seguros</Company>
  <LinksUpToDate>false</LinksUpToDate>
  <CharactersWithSpaces>69460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Nivone Stocco</dc:creator>
  <cp:keywords/>
  <cp:lastModifiedBy>nivone stocco</cp:lastModifiedBy>
  <cp:revision>4</cp:revision>
  <cp:lastPrinted>2017-07-05T19:04:00Z</cp:lastPrinted>
  <dcterms:created xsi:type="dcterms:W3CDTF">2018-03-19T14:14:00Z</dcterms:created>
  <dcterms:modified xsi:type="dcterms:W3CDTF">2018-03-19T14:21:00Z</dcterms:modified>
</cp:coreProperties>
</file>