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000EFC">
      <w:pPr>
        <w:jc w:val="both"/>
        <w:rPr>
          <w:b w:val="0"/>
          <w:color w:val="auto"/>
        </w:rPr>
      </w:pP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08A4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08A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8108A4" w:rsidRDefault="008108A4" w:rsidP="00CA03D9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08A4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CA03D9" w:rsidRDefault="008108A4" w:rsidP="008108A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CA03D9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3556E0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CA03D9">
        <w:rPr>
          <w:rFonts w:ascii="Arial" w:hAnsi="Arial" w:cs="Arial"/>
          <w:color w:val="auto"/>
          <w:sz w:val="20"/>
          <w:szCs w:val="20"/>
        </w:rPr>
        <w:t>MC (Morte Cônjuge)</w:t>
      </w: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Aviso de Sinistro preenchido pelo segurado principal;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da Certidão de Óbito do cônjuge;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da CNH do cônjuge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: quando for condutor do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veículo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 envolvido);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do Laudo de Necropsia (IML), caso morte acidental;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do Boletim de Ocorrência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: caso morte acidental);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do Laudo da Perícia do Local do Acidente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: Somente para os casos de acidente de transito);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do Laudo de Dosagem Alcoólica e/ou Toxicológico (se houver);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(Ex: termo de oitivas das testemunhas/Relatório do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delegado) -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 Instituto de Criminalística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: Podemos pedir em casos de acidente de transito, ou homicídio ou suicídio);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cônjuge (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ex: conta de água, luz, telefone e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segurado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principal (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 xml:space="preserve">ex: conta de água, luz, telefone e 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 segurado;</w:t>
      </w:r>
    </w:p>
    <w:p w:rsidR="008108A4" w:rsidRPr="00CA03D9" w:rsidRDefault="00CA03D9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="008108A4" w:rsidRPr="00CA03D9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Cópia da Certidão de Casamento atualizada com a averbação do óbito da esposa do segurado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: caso companheira, enviar Declaração de união estável com reconhecimento de assinatura do declarante e de duas testemunhas em cartório ou Escritura Pública declaratória de União Estável com data pós óbito);</w:t>
      </w:r>
    </w:p>
    <w:p w:rsidR="008108A4" w:rsidRPr="00CA03D9" w:rsidRDefault="008108A4" w:rsidP="00CA03D9">
      <w:pPr>
        <w:pStyle w:val="PargrafodaLista"/>
        <w:numPr>
          <w:ilvl w:val="0"/>
          <w:numId w:val="1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lastRenderedPageBreak/>
        <w:t>Cópia dos 3 últimos holerites (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CA03D9">
        <w:rPr>
          <w:rFonts w:ascii="Arial" w:hAnsi="Arial" w:cs="Arial"/>
          <w:b w:val="0"/>
          <w:color w:val="auto"/>
          <w:sz w:val="20"/>
          <w:szCs w:val="20"/>
        </w:rPr>
        <w:t>: mês da</w:t>
      </w:r>
      <w:r w:rsidR="00CA03D9" w:rsidRPr="00CA03D9">
        <w:rPr>
          <w:rFonts w:ascii="Arial" w:hAnsi="Arial" w:cs="Arial"/>
          <w:b w:val="0"/>
          <w:color w:val="auto"/>
          <w:sz w:val="20"/>
          <w:szCs w:val="20"/>
        </w:rPr>
        <w:t xml:space="preserve"> ocorrência e meses anteriores).</w:t>
      </w:r>
    </w:p>
    <w:p w:rsid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CA03D9" w:rsidRPr="008108A4" w:rsidRDefault="00CA03D9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Default="008108A4" w:rsidP="008108A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CA03D9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CA03D9" w:rsidRPr="00CA03D9" w:rsidRDefault="00CA03D9" w:rsidP="008108A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8108A4" w:rsidRDefault="008108A4" w:rsidP="00CA03D9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08A4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CA03D9" w:rsidRPr="008108A4" w:rsidRDefault="00CA03D9" w:rsidP="00CA03D9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CA03D9" w:rsidRDefault="008108A4" w:rsidP="00CA03D9">
      <w:pPr>
        <w:pStyle w:val="PargrafodaLista"/>
        <w:numPr>
          <w:ilvl w:val="0"/>
          <w:numId w:val="10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Aviso de Sinistro preenchido pelo segurado principal;</w:t>
      </w:r>
    </w:p>
    <w:p w:rsidR="008108A4" w:rsidRPr="00CA03D9" w:rsidRDefault="008108A4" w:rsidP="00CA03D9">
      <w:pPr>
        <w:pStyle w:val="PargrafodaLista"/>
        <w:numPr>
          <w:ilvl w:val="0"/>
          <w:numId w:val="10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 segurado;</w:t>
      </w:r>
    </w:p>
    <w:p w:rsidR="008108A4" w:rsidRPr="00CA03D9" w:rsidRDefault="008108A4" w:rsidP="00CA03D9">
      <w:pPr>
        <w:pStyle w:val="PargrafodaLista"/>
        <w:numPr>
          <w:ilvl w:val="0"/>
          <w:numId w:val="10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b w:val="0"/>
          <w:color w:val="auto"/>
          <w:sz w:val="20"/>
          <w:szCs w:val="20"/>
        </w:rPr>
        <w:t>Declaração de união estável com reconhecimento de assinatura do declarante e de duas testemunhas em cartório ou Escritura Pública declaratória de Un</w:t>
      </w:r>
      <w:r w:rsidR="00CA03D9">
        <w:rPr>
          <w:rFonts w:ascii="Arial" w:hAnsi="Arial" w:cs="Arial"/>
          <w:b w:val="0"/>
          <w:color w:val="auto"/>
          <w:sz w:val="20"/>
          <w:szCs w:val="20"/>
        </w:rPr>
        <w:t>ião Estável com data pós óbito).</w:t>
      </w:r>
    </w:p>
    <w:p w:rsidR="008108A4" w:rsidRPr="008108A4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03D9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</w:t>
      </w:r>
      <w:r w:rsidRPr="008108A4">
        <w:rPr>
          <w:rFonts w:ascii="Arial" w:hAnsi="Arial" w:cs="Arial"/>
          <w:b w:val="0"/>
          <w:color w:val="auto"/>
          <w:sz w:val="20"/>
          <w:szCs w:val="20"/>
        </w:rPr>
        <w:t>.</w:t>
      </w:r>
    </w:p>
    <w:sectPr w:rsidR="00DF21E7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CA03D9">
      <w:rPr>
        <w:color w:val="D9D9D9" w:themeColor="background1" w:themeShade="D9"/>
        <w:sz w:val="10"/>
        <w:szCs w:val="10"/>
      </w:rPr>
      <w:t>7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oLeAxE4qfJQA7xZ7JAwp+yqlVf8GuIvRuQ+xLuXF46Nt0V1g1oHn+/0QC7hl1EWJO6AfBHQA+R19UAgzGdKeSg==" w:salt="8b0mRNnEUrptTxu4pGEgA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3556E0"/>
    <w:rsid w:val="00367C94"/>
    <w:rsid w:val="0038181E"/>
    <w:rsid w:val="003E2769"/>
    <w:rsid w:val="004C3648"/>
    <w:rsid w:val="00715418"/>
    <w:rsid w:val="007D61C8"/>
    <w:rsid w:val="007F2EBE"/>
    <w:rsid w:val="008108A4"/>
    <w:rsid w:val="0098184F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0308-C1DE-428B-9A84-ED0EF4A7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5</cp:revision>
  <dcterms:created xsi:type="dcterms:W3CDTF">2016-10-04T14:52:00Z</dcterms:created>
  <dcterms:modified xsi:type="dcterms:W3CDTF">2016-10-04T15:01:00Z</dcterms:modified>
</cp:coreProperties>
</file>