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577527" w:rsidRPr="00A65275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A65275">
        <w:rPr>
          <w:rFonts w:ascii="Arial" w:hAnsi="Arial" w:cs="Arial"/>
          <w:sz w:val="20"/>
          <w:szCs w:val="20"/>
        </w:rPr>
        <w:t>Prezado (a) Senhor (a),</w:t>
      </w:r>
    </w:p>
    <w:p w:rsidR="00577527" w:rsidRPr="00A65275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A65275">
        <w:rPr>
          <w:rFonts w:ascii="Arial" w:hAnsi="Arial" w:cs="Arial"/>
          <w:sz w:val="20"/>
          <w:szCs w:val="20"/>
        </w:rPr>
        <w:t xml:space="preserve"> </w:t>
      </w:r>
    </w:p>
    <w:p w:rsidR="00577527" w:rsidRPr="00A65275" w:rsidRDefault="00577527" w:rsidP="00577527">
      <w:pPr>
        <w:ind w:right="95" w:firstLine="708"/>
        <w:jc w:val="both"/>
        <w:rPr>
          <w:rFonts w:ascii="Arial" w:hAnsi="Arial" w:cs="Arial"/>
          <w:b/>
          <w:sz w:val="20"/>
          <w:szCs w:val="20"/>
        </w:rPr>
      </w:pPr>
      <w:r w:rsidRPr="00A65275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A65275">
        <w:rPr>
          <w:rFonts w:ascii="Arial" w:hAnsi="Arial" w:cs="Arial"/>
          <w:sz w:val="20"/>
          <w:szCs w:val="20"/>
        </w:rPr>
        <w:t>(s) seguinte</w:t>
      </w:r>
      <w:r w:rsidR="0021094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65275">
        <w:rPr>
          <w:rFonts w:ascii="Arial" w:hAnsi="Arial" w:cs="Arial"/>
          <w:sz w:val="20"/>
          <w:szCs w:val="20"/>
        </w:rPr>
        <w:t>(s) documento(s):</w:t>
      </w:r>
    </w:p>
    <w:p w:rsidR="00577527" w:rsidRPr="00A65275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77527" w:rsidRPr="00A65275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77527" w:rsidRPr="00577527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577527">
        <w:rPr>
          <w:rFonts w:ascii="Arial" w:hAnsi="Arial" w:cs="Arial"/>
          <w:b/>
          <w:sz w:val="20"/>
          <w:szCs w:val="20"/>
        </w:rPr>
        <w:t xml:space="preserve">Cobertura: </w:t>
      </w:r>
      <w:r w:rsidRPr="00577527">
        <w:rPr>
          <w:rFonts w:ascii="Arial" w:hAnsi="Arial" w:cs="Arial"/>
          <w:b/>
          <w:sz w:val="20"/>
          <w:szCs w:val="20"/>
        </w:rPr>
        <w:tab/>
        <w:t>DRC (Despesas com a Rescisão Contratual):</w:t>
      </w:r>
    </w:p>
    <w:p w:rsidR="00577527" w:rsidRPr="00A65275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77527" w:rsidRPr="00A31919" w:rsidRDefault="00577527" w:rsidP="00577527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1919">
        <w:rPr>
          <w:rFonts w:ascii="Arial" w:hAnsi="Arial" w:cs="Arial"/>
          <w:sz w:val="20"/>
          <w:szCs w:val="20"/>
        </w:rPr>
        <w:t>Cópia do Termo de Rescisão de Contrato de Trabalho;</w:t>
      </w:r>
    </w:p>
    <w:p w:rsidR="00577527" w:rsidRPr="00A31919" w:rsidRDefault="00577527" w:rsidP="00577527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1919">
        <w:rPr>
          <w:rFonts w:ascii="Arial" w:hAnsi="Arial" w:cs="Arial"/>
          <w:sz w:val="20"/>
          <w:szCs w:val="20"/>
        </w:rPr>
        <w:t>Cópia do Cartão do CNPJ e contrato social da empresa estipulante;</w:t>
      </w:r>
    </w:p>
    <w:p w:rsidR="00577527" w:rsidRPr="00A31919" w:rsidRDefault="00577527" w:rsidP="00577527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1919">
        <w:rPr>
          <w:rFonts w:ascii="Arial" w:hAnsi="Arial" w:cs="Arial"/>
          <w:sz w:val="20"/>
          <w:szCs w:val="20"/>
        </w:rPr>
        <w:t>Formulário</w:t>
      </w:r>
      <w:r>
        <w:rPr>
          <w:rFonts w:ascii="Arial" w:hAnsi="Arial" w:cs="Arial"/>
          <w:sz w:val="20"/>
          <w:szCs w:val="20"/>
        </w:rPr>
        <w:t xml:space="preserve"> de informações cadastrais – PJ.</w:t>
      </w:r>
    </w:p>
    <w:p w:rsidR="00577527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77527" w:rsidRPr="00577527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577527">
        <w:rPr>
          <w:rFonts w:ascii="Arial" w:hAnsi="Arial" w:cs="Arial"/>
          <w:b/>
          <w:sz w:val="20"/>
          <w:szCs w:val="20"/>
        </w:rPr>
        <w:t>Envio de documentos originais</w:t>
      </w:r>
    </w:p>
    <w:p w:rsidR="00577527" w:rsidRPr="00A65275" w:rsidRDefault="00577527" w:rsidP="00577527">
      <w:pPr>
        <w:ind w:right="95"/>
        <w:jc w:val="both"/>
        <w:rPr>
          <w:rFonts w:ascii="Arial" w:hAnsi="Arial" w:cs="Arial"/>
          <w:sz w:val="20"/>
          <w:szCs w:val="20"/>
        </w:rPr>
      </w:pPr>
    </w:p>
    <w:p w:rsidR="00577527" w:rsidRDefault="00577527" w:rsidP="00577527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Cubatão, 320, 1º Subsolo - Paraíso - São Paulo / SP - CEP: 04013001 constando o número do sinistro e apólice, serão: </w:t>
      </w:r>
    </w:p>
    <w:p w:rsidR="00577527" w:rsidRPr="00A65275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77527" w:rsidRPr="00A31919" w:rsidRDefault="00577527" w:rsidP="00577527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1919">
        <w:rPr>
          <w:rFonts w:ascii="Arial" w:hAnsi="Arial" w:cs="Arial"/>
          <w:sz w:val="20"/>
          <w:szCs w:val="20"/>
        </w:rPr>
        <w:t>Cópia do Termo de Rescisão de Contrato de Trabalho</w:t>
      </w:r>
      <w:r>
        <w:rPr>
          <w:rFonts w:ascii="Arial" w:hAnsi="Arial" w:cs="Arial"/>
          <w:sz w:val="20"/>
          <w:szCs w:val="20"/>
        </w:rPr>
        <w:t>.</w:t>
      </w:r>
    </w:p>
    <w:p w:rsidR="00577527" w:rsidRDefault="00577527" w:rsidP="00577527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4D44F9" w:rsidRPr="00577527" w:rsidRDefault="00577527" w:rsidP="005775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77527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</w:t>
      </w:r>
      <w:r>
        <w:rPr>
          <w:rFonts w:ascii="Arial" w:hAnsi="Arial" w:cs="Arial"/>
          <w:b/>
          <w:sz w:val="20"/>
          <w:szCs w:val="20"/>
        </w:rPr>
        <w:t>s</w:t>
      </w:r>
      <w:r w:rsidRPr="00577527">
        <w:rPr>
          <w:rFonts w:ascii="Arial" w:hAnsi="Arial" w:cs="Arial"/>
          <w:b/>
          <w:sz w:val="20"/>
          <w:szCs w:val="20"/>
        </w:rPr>
        <w:t xml:space="preserve"> originais ou cópias autenticadas daqueles já entregues.</w:t>
      </w:r>
    </w:p>
    <w:p w:rsidR="00423EC6" w:rsidRPr="002052E1" w:rsidRDefault="00423EC6" w:rsidP="00E00865">
      <w:pPr>
        <w:pStyle w:val="Textoembloco"/>
        <w:ind w:left="720"/>
        <w:jc w:val="left"/>
        <w:rPr>
          <w:rFonts w:cs="Arial"/>
          <w:sz w:val="20"/>
          <w:highlight w:val="yellow"/>
        </w:rPr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>
      <w:pPr>
        <w:jc w:val="center"/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default" r:id="rId8"/>
      <w:footerReference w:type="default" r:id="rId9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43" w:rsidRDefault="00BB5743">
      <w:r>
        <w:separator/>
      </w:r>
    </w:p>
  </w:endnote>
  <w:endnote w:type="continuationSeparator" w:id="0">
    <w:p w:rsidR="00BB5743" w:rsidRDefault="00BB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43" w:rsidRDefault="00BB5743">
      <w:r>
        <w:separator/>
      </w:r>
    </w:p>
  </w:footnote>
  <w:footnote w:type="continuationSeparator" w:id="0">
    <w:p w:rsidR="00BB5743" w:rsidRDefault="00BB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2F6C4D" w:rsidRDefault="00A85940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57752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57752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034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57752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57752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Relação de documentos DRC – Despesas com Rescisão Contratual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2F6C4D" w:rsidRDefault="00A85940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57752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57752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034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57752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–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57752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Relação de documentos DRC – Despesas com Rescisão Contratual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118E1B90"/>
    <w:multiLevelType w:val="hybridMultilevel"/>
    <w:tmpl w:val="3E5CA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3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09C1887"/>
    <w:multiLevelType w:val="hybridMultilevel"/>
    <w:tmpl w:val="386C1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9"/>
  </w:num>
  <w:num w:numId="11">
    <w:abstractNumId w:val="5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21"/>
  </w:num>
  <w:num w:numId="17">
    <w:abstractNumId w:val="20"/>
  </w:num>
  <w:num w:numId="18">
    <w:abstractNumId w:val="16"/>
  </w:num>
  <w:num w:numId="19">
    <w:abstractNumId w:val="23"/>
  </w:num>
  <w:num w:numId="20">
    <w:abstractNumId w:val="13"/>
  </w:num>
  <w:num w:numId="21">
    <w:abstractNumId w:val="24"/>
  </w:num>
  <w:num w:numId="22">
    <w:abstractNumId w:val="15"/>
  </w:num>
  <w:num w:numId="23">
    <w:abstractNumId w:val="11"/>
  </w:num>
  <w:num w:numId="24">
    <w:abstractNumId w:val="9"/>
  </w:num>
  <w:num w:numId="25">
    <w:abstractNumId w:val="4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0942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77527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4DB0"/>
    <w:rsid w:val="005C1FE4"/>
    <w:rsid w:val="005D236A"/>
    <w:rsid w:val="005D2B2E"/>
    <w:rsid w:val="005D4C6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700C3B"/>
    <w:rsid w:val="00704795"/>
    <w:rsid w:val="00705091"/>
    <w:rsid w:val="00711D20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10559"/>
    <w:rsid w:val="00810D9F"/>
    <w:rsid w:val="00811F2A"/>
    <w:rsid w:val="00813368"/>
    <w:rsid w:val="00820C86"/>
    <w:rsid w:val="008245FF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A3334"/>
    <w:rsid w:val="009A72AA"/>
    <w:rsid w:val="009A7A02"/>
    <w:rsid w:val="009B0625"/>
    <w:rsid w:val="009B15F3"/>
    <w:rsid w:val="009B2538"/>
    <w:rsid w:val="009B32CD"/>
    <w:rsid w:val="009B3E90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5743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4:docId w14:val="651F7FE2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0744-7434-46C9-BF21-909CF036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3</cp:revision>
  <cp:lastPrinted>2014-03-26T17:42:00Z</cp:lastPrinted>
  <dcterms:created xsi:type="dcterms:W3CDTF">2017-12-26T10:58:00Z</dcterms:created>
  <dcterms:modified xsi:type="dcterms:W3CDTF">2017-12-26T10:58:00Z</dcterms:modified>
</cp:coreProperties>
</file>